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70" w:rsidRPr="00884714" w:rsidRDefault="007D365F" w:rsidP="00C02470">
      <w:pPr>
        <w:jc w:val="center"/>
        <w:rPr>
          <w:rFonts w:ascii="Times New Roman" w:hAnsi="Times New Roman" w:cs="Times New Roman"/>
          <w:b/>
          <w:bCs/>
          <w:color w:val="575757"/>
          <w:sz w:val="28"/>
          <w:szCs w:val="24"/>
        </w:rPr>
      </w:pPr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>ANUNŢ</w:t>
      </w:r>
    </w:p>
    <w:p w:rsidR="007D365F" w:rsidRPr="00884714" w:rsidRDefault="007D365F" w:rsidP="00303DA6">
      <w:pPr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proofErr w:type="gramStart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>privind</w:t>
      </w:r>
      <w:proofErr w:type="spellEnd"/>
      <w:proofErr w:type="gramEnd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 xml:space="preserve"> </w:t>
      </w:r>
      <w:proofErr w:type="spellStart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>organizarea</w:t>
      </w:r>
      <w:proofErr w:type="spellEnd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 xml:space="preserve"> </w:t>
      </w:r>
      <w:proofErr w:type="spellStart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>consultării</w:t>
      </w:r>
      <w:proofErr w:type="spellEnd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 xml:space="preserve"> </w:t>
      </w:r>
      <w:proofErr w:type="spellStart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>publice</w:t>
      </w:r>
      <w:proofErr w:type="spellEnd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 xml:space="preserve"> a </w:t>
      </w:r>
      <w:proofErr w:type="spellStart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>proiectelor</w:t>
      </w:r>
      <w:proofErr w:type="spellEnd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 xml:space="preserve"> de </w:t>
      </w:r>
      <w:proofErr w:type="spellStart"/>
      <w:r w:rsidRPr="00884714">
        <w:rPr>
          <w:rStyle w:val="a4"/>
          <w:rFonts w:ascii="Times New Roman" w:hAnsi="Times New Roman" w:cs="Times New Roman"/>
          <w:color w:val="575757"/>
          <w:sz w:val="28"/>
          <w:szCs w:val="24"/>
          <w:lang w:val="en-US"/>
        </w:rPr>
        <w:t>decizie</w:t>
      </w:r>
      <w:proofErr w:type="spellEnd"/>
    </w:p>
    <w:p w:rsidR="007D365F" w:rsidRPr="00884714" w:rsidRDefault="007D365F" w:rsidP="007D365F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884714">
        <w:rPr>
          <w:rFonts w:ascii="Times New Roman" w:hAnsi="Times New Roman" w:cs="Times New Roman"/>
          <w:sz w:val="28"/>
          <w:szCs w:val="24"/>
          <w:lang w:val="en-US"/>
        </w:rPr>
        <w:t>   </w:t>
      </w:r>
      <w:proofErr w:type="spellStart"/>
      <w:proofErr w:type="gram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Primăria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comunei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Ghetlova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începînd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cu data de </w:t>
      </w:r>
      <w:r w:rsidR="00715995">
        <w:rPr>
          <w:rFonts w:ascii="Times New Roman" w:hAnsi="Times New Roman" w:cs="Times New Roman"/>
          <w:sz w:val="28"/>
          <w:szCs w:val="24"/>
          <w:lang w:val="en-US"/>
        </w:rPr>
        <w:t xml:space="preserve">06 </w:t>
      </w:r>
      <w:proofErr w:type="spellStart"/>
      <w:r w:rsidR="00715995">
        <w:rPr>
          <w:rFonts w:ascii="Times New Roman" w:hAnsi="Times New Roman" w:cs="Times New Roman"/>
          <w:sz w:val="28"/>
          <w:szCs w:val="24"/>
          <w:lang w:val="en-US"/>
        </w:rPr>
        <w:t>decemb</w:t>
      </w:r>
      <w:r w:rsidR="00884714" w:rsidRPr="00884714">
        <w:rPr>
          <w:rFonts w:ascii="Times New Roman" w:hAnsi="Times New Roman" w:cs="Times New Roman"/>
          <w:sz w:val="28"/>
          <w:szCs w:val="24"/>
          <w:lang w:val="en-US"/>
        </w:rPr>
        <w:t>rie</w:t>
      </w:r>
      <w:proofErr w:type="spellEnd"/>
      <w:r w:rsidR="00884714"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2019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consultarea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publică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proiectelor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decizie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7D365F" w:rsidRPr="00884714" w:rsidRDefault="007D365F" w:rsidP="007D365F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   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Recomandările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marginea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proiectului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decizie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supus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consultării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publice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, pot fi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expediate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pînă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data de </w:t>
      </w:r>
      <w:r w:rsidR="00715995">
        <w:rPr>
          <w:rFonts w:ascii="Times New Roman" w:hAnsi="Times New Roman" w:cs="Times New Roman"/>
          <w:sz w:val="28"/>
          <w:szCs w:val="24"/>
          <w:lang w:val="en-US"/>
        </w:rPr>
        <w:t xml:space="preserve">12 </w:t>
      </w:r>
      <w:proofErr w:type="spellStart"/>
      <w:r w:rsidR="00715995">
        <w:rPr>
          <w:rFonts w:ascii="Times New Roman" w:hAnsi="Times New Roman" w:cs="Times New Roman"/>
          <w:sz w:val="28"/>
          <w:szCs w:val="24"/>
          <w:lang w:val="en-US"/>
        </w:rPr>
        <w:t>decemb</w:t>
      </w:r>
      <w:r w:rsidR="00884714" w:rsidRPr="00884714">
        <w:rPr>
          <w:rFonts w:ascii="Times New Roman" w:hAnsi="Times New Roman" w:cs="Times New Roman"/>
          <w:sz w:val="28"/>
          <w:szCs w:val="24"/>
          <w:lang w:val="en-US"/>
        </w:rPr>
        <w:t>rie</w:t>
      </w:r>
      <w:proofErr w:type="spellEnd"/>
      <w:r w:rsidR="00884714"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2019</w:t>
      </w:r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adresa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Primăria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comunei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Ghetlova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sau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adresele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electronice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indicate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în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tabelul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mai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jos.</w:t>
      </w:r>
      <w:proofErr w:type="spellEnd"/>
    </w:p>
    <w:p w:rsidR="007D365F" w:rsidRPr="00884714" w:rsidRDefault="007D365F" w:rsidP="007D365F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884714">
        <w:rPr>
          <w:rFonts w:ascii="Times New Roman" w:hAnsi="Times New Roman" w:cs="Times New Roman"/>
          <w:sz w:val="28"/>
          <w:szCs w:val="24"/>
          <w:lang w:val="en-US"/>
        </w:rPr>
        <w:t>   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Proiectul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decizie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, nota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informativă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și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alte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materiale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care au stat la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baza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elaborări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proiectului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decizie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sunt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disponibile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pe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pagina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web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oficială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www.ghetlova.comuna.md, la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compartimentul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 ”</w:t>
      </w:r>
      <w:proofErr w:type="spellStart"/>
      <w:r w:rsidRPr="00884714">
        <w:rPr>
          <w:rFonts w:ascii="Times New Roman" w:hAnsi="Times New Roman" w:cs="Times New Roman"/>
          <w:color w:val="0000FF"/>
          <w:sz w:val="28"/>
          <w:szCs w:val="24"/>
          <w:lang w:val="en-US"/>
        </w:rPr>
        <w:t>Transparență</w:t>
      </w:r>
      <w:proofErr w:type="spellEnd"/>
      <w:r w:rsidRPr="00884714">
        <w:rPr>
          <w:rFonts w:ascii="Times New Roman" w:hAnsi="Times New Roman" w:cs="Times New Roman"/>
          <w:color w:val="0000FF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color w:val="0000FF"/>
          <w:sz w:val="28"/>
          <w:szCs w:val="24"/>
          <w:lang w:val="en-US"/>
        </w:rPr>
        <w:t>decizională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 xml:space="preserve">”, </w:t>
      </w:r>
      <w:proofErr w:type="spellStart"/>
      <w:r w:rsidRPr="00884714">
        <w:rPr>
          <w:rFonts w:ascii="Times New Roman" w:hAnsi="Times New Roman" w:cs="Times New Roman"/>
          <w:sz w:val="28"/>
          <w:szCs w:val="24"/>
          <w:lang w:val="en-US"/>
        </w:rPr>
        <w:t>secțiunea</w:t>
      </w:r>
      <w:proofErr w:type="spellEnd"/>
      <w:r w:rsidRPr="00884714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884714">
        <w:rPr>
          <w:rFonts w:ascii="Times New Roman" w:hAnsi="Times New Roman" w:cs="Times New Roman"/>
          <w:color w:val="0000FF"/>
          <w:sz w:val="28"/>
          <w:szCs w:val="24"/>
          <w:lang w:val="en-US"/>
        </w:rPr>
        <w:t>”</w:t>
      </w:r>
      <w:proofErr w:type="spellStart"/>
      <w:r w:rsidRPr="00884714">
        <w:rPr>
          <w:rFonts w:ascii="Times New Roman" w:hAnsi="Times New Roman" w:cs="Times New Roman"/>
          <w:color w:val="0000FF"/>
          <w:sz w:val="28"/>
          <w:szCs w:val="24"/>
          <w:lang w:val="en-US"/>
        </w:rPr>
        <w:t>Consultări</w:t>
      </w:r>
      <w:proofErr w:type="spellEnd"/>
      <w:r w:rsidRPr="00884714">
        <w:rPr>
          <w:rFonts w:ascii="Times New Roman" w:hAnsi="Times New Roman" w:cs="Times New Roman"/>
          <w:color w:val="0000FF"/>
          <w:sz w:val="28"/>
          <w:szCs w:val="24"/>
          <w:lang w:val="en-US"/>
        </w:rPr>
        <w:t xml:space="preserve"> </w:t>
      </w:r>
      <w:proofErr w:type="spellStart"/>
      <w:r w:rsidRPr="00884714">
        <w:rPr>
          <w:rFonts w:ascii="Times New Roman" w:hAnsi="Times New Roman" w:cs="Times New Roman"/>
          <w:color w:val="0000FF"/>
          <w:sz w:val="28"/>
          <w:szCs w:val="24"/>
          <w:lang w:val="en-US"/>
        </w:rPr>
        <w:t>publice</w:t>
      </w:r>
      <w:proofErr w:type="spellEnd"/>
      <w:r w:rsidRPr="00884714">
        <w:rPr>
          <w:rFonts w:ascii="Times New Roman" w:hAnsi="Times New Roman" w:cs="Times New Roman"/>
          <w:color w:val="0000FF"/>
          <w:sz w:val="28"/>
          <w:szCs w:val="24"/>
          <w:lang w:val="en-US"/>
        </w:rPr>
        <w:t>”</w:t>
      </w:r>
      <w:r w:rsidRPr="0088471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1.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>Cu privire la stabilirea cotelor impozitului pe bunurile imobiliare și impozitului funciar pentru anul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2020”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RAPORTOR:  Emilia  Bogza , specialist  pentru  perceperea  fiscală.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Cu privire la aprobarea și punerea în aplicare a </w:t>
      </w:r>
      <w:r>
        <w:rPr>
          <w:rFonts w:ascii="Times New Roman" w:hAnsi="Times New Roman" w:cs="Times New Roman"/>
          <w:sz w:val="28"/>
          <w:szCs w:val="28"/>
          <w:lang w:val="fr-FR"/>
        </w:rPr>
        <w:t>taxelor locale pentru anul 2020”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RAPORTOR:  Snejana  Profirean,  contabil  şef.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3.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>Cu  privire  la  aprobarea  operațiun</w:t>
      </w:r>
      <w:r>
        <w:rPr>
          <w:rFonts w:ascii="Times New Roman" w:hAnsi="Times New Roman" w:cs="Times New Roman"/>
          <w:sz w:val="28"/>
          <w:szCs w:val="28"/>
          <w:lang w:val="fr-FR"/>
        </w:rPr>
        <w:t>ilor  pe  perioada  anului 2020”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RAPORTOR:  Snejana  Profirean,  contabil  şef.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4.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Cu privire la  modificarea bugetului </w:t>
      </w:r>
      <w:r>
        <w:rPr>
          <w:rFonts w:ascii="Times New Roman" w:hAnsi="Times New Roman" w:cs="Times New Roman"/>
          <w:sz w:val="28"/>
          <w:szCs w:val="28"/>
          <w:lang w:val="fr-FR"/>
        </w:rPr>
        <w:t>local Ghetlova pentru anul 2020”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RAPORTOR:  Snejana  Profirean,  contabil  şef.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>Cu privire la aprobarea Programului  de activitate  al  Consil</w:t>
      </w:r>
      <w:r>
        <w:rPr>
          <w:rFonts w:ascii="Times New Roman" w:hAnsi="Times New Roman" w:cs="Times New Roman"/>
          <w:sz w:val="28"/>
          <w:szCs w:val="28"/>
          <w:lang w:val="fr-FR"/>
        </w:rPr>
        <w:t>iului  Comunal pentru anul 2020”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RAPORTOR: Valentina Filimon Secretarul Consiliului.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>Cu  privi</w:t>
      </w:r>
      <w:r>
        <w:rPr>
          <w:rFonts w:ascii="Times New Roman" w:hAnsi="Times New Roman" w:cs="Times New Roman"/>
          <w:sz w:val="28"/>
          <w:szCs w:val="28"/>
          <w:lang w:val="fr-FR"/>
        </w:rPr>
        <w:t>re la desemnarea  evaluatorului”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RAPORTOR: Valentina Filimon Secretarul Consiliului.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>Cu privire la aprobarea  programului  de  acordare  a  concediilor  de  odihnă  a  primarului  și  secretarului  consiliului  pentru  anul  2019</w:t>
      </w:r>
      <w:r>
        <w:rPr>
          <w:rFonts w:ascii="Times New Roman" w:hAnsi="Times New Roman" w:cs="Times New Roman"/>
          <w:sz w:val="28"/>
          <w:szCs w:val="28"/>
          <w:lang w:val="fr-FR"/>
        </w:rPr>
        <w:t>”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RAPORTOR: Valentina Filimon Secretarul Consiliului.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>Cu pivire  la  aprobarea  bugetului local  UAT Ghetlova  pen</w:t>
      </w:r>
      <w:r>
        <w:rPr>
          <w:rFonts w:ascii="Times New Roman" w:hAnsi="Times New Roman" w:cs="Times New Roman"/>
          <w:sz w:val="28"/>
          <w:szCs w:val="28"/>
          <w:lang w:val="fr-FR"/>
        </w:rPr>
        <w:t>tru anul 2020 în prima  lectură”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RAPORTOR:  Snejana  Profirean,  contabil  şef.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           Pauză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9.  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>Cu privire la aprobarea  bugetului local U</w:t>
      </w:r>
      <w:r>
        <w:rPr>
          <w:rFonts w:ascii="Times New Roman" w:hAnsi="Times New Roman" w:cs="Times New Roman"/>
          <w:sz w:val="28"/>
          <w:szCs w:val="28"/>
          <w:lang w:val="fr-FR"/>
        </w:rPr>
        <w:t>AT Ghetlova  pentru anul 2020 ”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RAPORTOR:  Snejana  Profirean,  contabil  şef.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>Cu privire  la  aproba</w:t>
      </w:r>
      <w:r>
        <w:rPr>
          <w:rFonts w:ascii="Times New Roman" w:hAnsi="Times New Roman" w:cs="Times New Roman"/>
          <w:sz w:val="28"/>
          <w:szCs w:val="28"/>
          <w:lang w:val="fr-FR"/>
        </w:rPr>
        <w:t>rea  dării  de  seamă  funciară”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 : Ion  Timuș,  specialist  reglamentarea regimului  funciar.</w:t>
      </w:r>
    </w:p>
    <w:p w:rsidR="00715995" w:rsidRPr="00715995" w:rsidRDefault="00715995" w:rsidP="00715995">
      <w:pPr>
        <w:tabs>
          <w:tab w:val="left" w:pos="0"/>
          <w:tab w:val="left" w:pos="180"/>
        </w:tabs>
        <w:spacing w:after="0"/>
        <w:ind w:hanging="180"/>
        <w:rPr>
          <w:rFonts w:ascii="Times New Roman" w:hAnsi="Times New Roman" w:cs="Times New Roman"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 xml:space="preserve">11. </w:t>
      </w:r>
      <w:r>
        <w:rPr>
          <w:rFonts w:ascii="Times New Roman" w:hAnsi="Times New Roman" w:cs="Times New Roman"/>
          <w:sz w:val="28"/>
          <w:szCs w:val="28"/>
          <w:lang w:val="fr-FR"/>
        </w:rPr>
        <w:t>Proiect decizie ,,</w:t>
      </w:r>
      <w:r w:rsidRPr="00715995">
        <w:rPr>
          <w:rFonts w:ascii="Times New Roman" w:hAnsi="Times New Roman" w:cs="Times New Roman"/>
          <w:sz w:val="28"/>
          <w:szCs w:val="28"/>
          <w:lang w:val="fr-FR"/>
        </w:rPr>
        <w:t>Cu privire la  acordarea ajutorului financiar ( cererile cetățenilor din comunitate)</w:t>
      </w:r>
      <w:r>
        <w:rPr>
          <w:rFonts w:ascii="Times New Roman" w:hAnsi="Times New Roman" w:cs="Times New Roman"/>
          <w:sz w:val="28"/>
          <w:szCs w:val="28"/>
          <w:lang w:val="fr-FR"/>
        </w:rPr>
        <w:t>”</w:t>
      </w:r>
    </w:p>
    <w:p w:rsidR="00B06E8C" w:rsidRPr="00C02470" w:rsidRDefault="00715995" w:rsidP="00715995">
      <w:pPr>
        <w:tabs>
          <w:tab w:val="left" w:pos="0"/>
          <w:tab w:val="left" w:pos="180"/>
        </w:tabs>
        <w:spacing w:after="0"/>
        <w:ind w:hanging="180"/>
        <w:rPr>
          <w:b/>
          <w:sz w:val="28"/>
          <w:szCs w:val="28"/>
          <w:lang w:val="fr-FR"/>
        </w:rPr>
      </w:pPr>
      <w:r w:rsidRPr="00715995">
        <w:rPr>
          <w:rFonts w:ascii="Times New Roman" w:hAnsi="Times New Roman" w:cs="Times New Roman"/>
          <w:sz w:val="28"/>
          <w:szCs w:val="28"/>
          <w:lang w:val="fr-FR"/>
        </w:rPr>
        <w:t>RAPORTOR: Oleg   Stavila,  Primarul  comunei.</w:t>
      </w:r>
    </w:p>
    <w:p w:rsidR="00715995" w:rsidRDefault="00715995" w:rsidP="00715995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15995" w:rsidRDefault="00715995" w:rsidP="00715995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15995" w:rsidRDefault="00715995" w:rsidP="00715995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06E8C" w:rsidRPr="00C02470" w:rsidRDefault="00B06E8C" w:rsidP="0071599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Primarul   comunei   Ghetlova                     </w:t>
      </w:r>
      <w:r w:rsidR="00715995">
        <w:rPr>
          <w:rFonts w:ascii="Times New Roman" w:hAnsi="Times New Roman" w:cs="Times New Roman"/>
          <w:b/>
          <w:sz w:val="28"/>
          <w:szCs w:val="28"/>
          <w:lang w:val="ro-RO"/>
        </w:rPr>
        <w:t>Oleg Stavila</w:t>
      </w:r>
      <w:bookmarkStart w:id="0" w:name="_GoBack"/>
      <w:bookmarkEnd w:id="0"/>
      <w:r w:rsidRPr="00C024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06CF2" w:rsidRPr="00C02470" w:rsidRDefault="00506CF2" w:rsidP="00715995">
      <w:pPr>
        <w:spacing w:after="0"/>
        <w:rPr>
          <w:sz w:val="28"/>
          <w:szCs w:val="28"/>
          <w:lang w:val="en-US"/>
        </w:rPr>
      </w:pPr>
    </w:p>
    <w:sectPr w:rsidR="00506CF2" w:rsidRPr="00C02470" w:rsidSect="0050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5F"/>
    <w:rsid w:val="00091E85"/>
    <w:rsid w:val="00116786"/>
    <w:rsid w:val="001D3A32"/>
    <w:rsid w:val="002F537E"/>
    <w:rsid w:val="00303DA6"/>
    <w:rsid w:val="00395BC8"/>
    <w:rsid w:val="00447E1F"/>
    <w:rsid w:val="00506CF2"/>
    <w:rsid w:val="00712B2F"/>
    <w:rsid w:val="00715995"/>
    <w:rsid w:val="007D365F"/>
    <w:rsid w:val="00833462"/>
    <w:rsid w:val="00884714"/>
    <w:rsid w:val="009B21A4"/>
    <w:rsid w:val="00B06E8C"/>
    <w:rsid w:val="00C02470"/>
    <w:rsid w:val="00D803E4"/>
    <w:rsid w:val="00EF525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365F"/>
    <w:rPr>
      <w:b/>
      <w:bCs/>
    </w:rPr>
  </w:style>
  <w:style w:type="character" w:styleId="a5">
    <w:name w:val="Hyperlink"/>
    <w:basedOn w:val="a0"/>
    <w:uiPriority w:val="99"/>
    <w:semiHidden/>
    <w:unhideWhenUsed/>
    <w:rsid w:val="007D365F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B06E8C"/>
    <w:rPr>
      <w:rFonts w:ascii="Calibri" w:hAnsi="Calibri"/>
      <w:lang w:eastAsia="ru-RU"/>
    </w:rPr>
  </w:style>
  <w:style w:type="paragraph" w:styleId="a7">
    <w:name w:val="No Spacing"/>
    <w:link w:val="a6"/>
    <w:uiPriority w:val="1"/>
    <w:qFormat/>
    <w:rsid w:val="00B06E8C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365F"/>
    <w:rPr>
      <w:b/>
      <w:bCs/>
    </w:rPr>
  </w:style>
  <w:style w:type="character" w:styleId="a5">
    <w:name w:val="Hyperlink"/>
    <w:basedOn w:val="a0"/>
    <w:uiPriority w:val="99"/>
    <w:semiHidden/>
    <w:unhideWhenUsed/>
    <w:rsid w:val="007D365F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B06E8C"/>
    <w:rPr>
      <w:rFonts w:ascii="Calibri" w:hAnsi="Calibri"/>
      <w:lang w:eastAsia="ru-RU"/>
    </w:rPr>
  </w:style>
  <w:style w:type="paragraph" w:styleId="a7">
    <w:name w:val="No Spacing"/>
    <w:link w:val="a6"/>
    <w:uiPriority w:val="1"/>
    <w:qFormat/>
    <w:rsid w:val="00B06E8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Admin</cp:lastModifiedBy>
  <cp:revision>2</cp:revision>
  <cp:lastPrinted>2019-11-15T08:35:00Z</cp:lastPrinted>
  <dcterms:created xsi:type="dcterms:W3CDTF">2019-12-06T13:56:00Z</dcterms:created>
  <dcterms:modified xsi:type="dcterms:W3CDTF">2019-12-06T13:56:00Z</dcterms:modified>
</cp:coreProperties>
</file>