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jc w:val="center"/>
        <w:tblLayout w:type="fixed"/>
        <w:tblLook w:val="0000" w:firstRow="0" w:lastRow="0" w:firstColumn="0" w:lastColumn="0" w:noHBand="0" w:noVBand="0"/>
      </w:tblPr>
      <w:tblGrid>
        <w:gridCol w:w="3725"/>
        <w:gridCol w:w="2243"/>
        <w:gridCol w:w="3712"/>
      </w:tblGrid>
      <w:tr w:rsidR="00163446" w:rsidRPr="00163446" w:rsidTr="00067DA5">
        <w:trPr>
          <w:trHeight w:val="2484"/>
          <w:jc w:val="center"/>
        </w:trPr>
        <w:tc>
          <w:tcPr>
            <w:tcW w:w="3725" w:type="dxa"/>
            <w:tcBorders>
              <w:bottom w:val="single" w:sz="18" w:space="0" w:color="auto"/>
            </w:tcBorders>
          </w:tcPr>
          <w:p w:rsidR="00163446" w:rsidRDefault="00163446">
            <w:pPr>
              <w:spacing w:line="276" w:lineRule="auto"/>
              <w:jc w:val="center"/>
              <w:rPr>
                <w:shadow/>
                <w:sz w:val="24"/>
              </w:rPr>
            </w:pPr>
            <w:r>
              <w:rPr>
                <w:shadow/>
              </w:rPr>
              <w:t>REPUBLICA MOLDOVA</w:t>
            </w:r>
          </w:p>
          <w:p w:rsidR="00163446" w:rsidRDefault="00163446">
            <w:pPr>
              <w:spacing w:line="276" w:lineRule="auto"/>
              <w:jc w:val="center"/>
              <w:rPr>
                <w:shadow/>
                <w:szCs w:val="24"/>
                <w:lang w:val="uk-UA" w:eastAsia="ru-RU"/>
              </w:rPr>
            </w:pPr>
            <w:r>
              <w:rPr>
                <w:shadow/>
                <w:lang w:val="ro-RO"/>
              </w:rPr>
              <w:t>RAIONUL ORHEI</w:t>
            </w:r>
          </w:p>
          <w:p w:rsidR="00163446" w:rsidRDefault="00163446">
            <w:pPr>
              <w:spacing w:line="276" w:lineRule="auto"/>
              <w:jc w:val="center"/>
              <w:rPr>
                <w:shadow/>
              </w:rPr>
            </w:pPr>
          </w:p>
          <w:p w:rsidR="00163446" w:rsidRDefault="00163446">
            <w:pPr>
              <w:tabs>
                <w:tab w:val="right" w:pos="3509"/>
              </w:tabs>
              <w:spacing w:line="276" w:lineRule="auto"/>
              <w:jc w:val="center"/>
              <w:rPr>
                <w:shadow/>
                <w:lang w:val="ro-RO"/>
              </w:rPr>
            </w:pPr>
            <w:r>
              <w:rPr>
                <w:shadow/>
                <w:lang w:val="ro-RO"/>
              </w:rPr>
              <w:t>CONSILIUL COMUNAL</w:t>
            </w:r>
          </w:p>
          <w:p w:rsidR="00163446" w:rsidRDefault="00163446">
            <w:pPr>
              <w:tabs>
                <w:tab w:val="right" w:pos="3509"/>
              </w:tabs>
              <w:spacing w:line="276" w:lineRule="auto"/>
              <w:jc w:val="center"/>
              <w:rPr>
                <w:shadow/>
                <w:lang w:val="ro-RO"/>
              </w:rPr>
            </w:pPr>
            <w:r>
              <w:rPr>
                <w:shadow/>
                <w:lang w:val="ro-RO"/>
              </w:rPr>
              <w:t>GHETLOVA</w:t>
            </w:r>
          </w:p>
          <w:p w:rsidR="00163446" w:rsidRDefault="00163446">
            <w:pPr>
              <w:tabs>
                <w:tab w:val="right" w:pos="3509"/>
              </w:tabs>
              <w:spacing w:line="276" w:lineRule="auto"/>
              <w:jc w:val="both"/>
              <w:rPr>
                <w:shadow/>
              </w:rPr>
            </w:pPr>
            <w:r>
              <w:rPr>
                <w:noProof/>
                <w:sz w:val="22"/>
                <w:szCs w:val="22"/>
                <w:lang w:val="ro-RO"/>
              </w:rPr>
              <w:tab/>
            </w:r>
            <w:r>
              <w:rPr>
                <w:noProof/>
                <w:sz w:val="22"/>
                <w:szCs w:val="22"/>
                <w:lang w:val="ro-RO"/>
              </w:rPr>
              <w:tab/>
            </w:r>
            <w:r>
              <w:rPr>
                <w:noProof/>
                <w:sz w:val="22"/>
                <w:szCs w:val="22"/>
                <w:lang w:val="ro-RO"/>
              </w:rPr>
              <w:tab/>
            </w:r>
            <w:r>
              <w:rPr>
                <w:caps/>
                <w:lang w:val="ro-RO"/>
              </w:rPr>
              <w:tab/>
            </w:r>
          </w:p>
          <w:p w:rsidR="00163446" w:rsidRDefault="00163446">
            <w:pPr>
              <w:tabs>
                <w:tab w:val="center" w:pos="1754"/>
                <w:tab w:val="right" w:pos="3509"/>
              </w:tabs>
              <w:spacing w:line="276" w:lineRule="auto"/>
              <w:jc w:val="center"/>
              <w:rPr>
                <w:noProof/>
                <w:sz w:val="24"/>
                <w:szCs w:val="22"/>
                <w:lang w:val="ro-RO"/>
              </w:rPr>
            </w:pPr>
            <w:r>
              <w:rPr>
                <w:noProof/>
                <w:szCs w:val="22"/>
                <w:lang w:val="ro-RO"/>
              </w:rPr>
              <w:t>MD 35</w:t>
            </w:r>
            <w:r>
              <w:rPr>
                <w:noProof/>
                <w:szCs w:val="22"/>
              </w:rPr>
              <w:t xml:space="preserve">28 </w:t>
            </w:r>
            <w:r>
              <w:rPr>
                <w:noProof/>
                <w:szCs w:val="22"/>
                <w:lang w:val="ro-RO"/>
              </w:rPr>
              <w:t>com. Ghetlova</w:t>
            </w:r>
          </w:p>
          <w:p w:rsidR="00163446" w:rsidRDefault="00163446">
            <w:pPr>
              <w:spacing w:line="276" w:lineRule="auto"/>
              <w:jc w:val="center"/>
              <w:rPr>
                <w:noProof/>
                <w:szCs w:val="22"/>
              </w:rPr>
            </w:pPr>
            <w:r>
              <w:rPr>
                <w:noProof/>
                <w:szCs w:val="22"/>
                <w:lang w:val="ro-RO"/>
              </w:rPr>
              <w:t>Tel. (235)-</w:t>
            </w:r>
            <w:r>
              <w:rPr>
                <w:noProof/>
                <w:szCs w:val="22"/>
              </w:rPr>
              <w:t>61</w:t>
            </w:r>
            <w:r>
              <w:rPr>
                <w:noProof/>
                <w:szCs w:val="22"/>
                <w:lang w:val="ro-RO"/>
              </w:rPr>
              <w:t>-2-36, 61-2-38</w:t>
            </w:r>
          </w:p>
          <w:p w:rsidR="00163446" w:rsidRDefault="00163446">
            <w:pPr>
              <w:spacing w:line="276" w:lineRule="auto"/>
              <w:jc w:val="center"/>
              <w:rPr>
                <w:b/>
                <w:i/>
                <w:sz w:val="24"/>
                <w:szCs w:val="24"/>
                <w:lang w:val="ro-RO"/>
              </w:rPr>
            </w:pPr>
            <w:r>
              <w:rPr>
                <w:noProof/>
                <w:szCs w:val="22"/>
                <w:lang w:val="ro-RO"/>
              </w:rPr>
              <w:t>C/f 1007601003895</w:t>
            </w:r>
          </w:p>
        </w:tc>
        <w:tc>
          <w:tcPr>
            <w:tcW w:w="2243" w:type="dxa"/>
            <w:tcBorders>
              <w:bottom w:val="single" w:sz="18" w:space="0" w:color="auto"/>
            </w:tcBorders>
          </w:tcPr>
          <w:p w:rsidR="00163446" w:rsidRDefault="00754B5D">
            <w:pPr>
              <w:spacing w:line="276" w:lineRule="auto"/>
              <w:jc w:val="center"/>
              <w:rPr>
                <w:sz w:val="24"/>
                <w:szCs w:val="24"/>
                <w:lang w:val="ro-RO"/>
              </w:rPr>
            </w:pPr>
            <w:r>
              <w:rPr>
                <w:noProof/>
                <w:lang w:val="ru-RU"/>
              </w:rPr>
              <w:pict w14:anchorId="13E1E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Stema1" style="width:70.75pt;height:82.65pt;visibility:visible">
                  <v:imagedata r:id="rId7" o:title="Stema1"/>
                </v:shape>
              </w:pict>
            </w:r>
          </w:p>
        </w:tc>
        <w:tc>
          <w:tcPr>
            <w:tcW w:w="3712" w:type="dxa"/>
            <w:tcBorders>
              <w:bottom w:val="single" w:sz="18" w:space="0" w:color="auto"/>
            </w:tcBorders>
          </w:tcPr>
          <w:p w:rsidR="00163446" w:rsidRDefault="00163446">
            <w:pPr>
              <w:spacing w:line="276" w:lineRule="auto"/>
              <w:jc w:val="center"/>
              <w:rPr>
                <w:shadow/>
                <w:noProof/>
                <w:sz w:val="24"/>
                <w:lang w:val="ru-RU"/>
              </w:rPr>
            </w:pPr>
            <w:r>
              <w:rPr>
                <w:shadow/>
                <w:noProof/>
                <w:lang w:val="ro-RO"/>
              </w:rPr>
              <w:t>РЕСПУБЛИКА МОЛДОВА</w:t>
            </w:r>
          </w:p>
          <w:p w:rsidR="00163446" w:rsidRDefault="00163446">
            <w:pPr>
              <w:spacing w:line="276" w:lineRule="auto"/>
              <w:jc w:val="center"/>
              <w:rPr>
                <w:shadow/>
                <w:szCs w:val="24"/>
                <w:lang w:val="ru-RU" w:eastAsia="ru-RU"/>
              </w:rPr>
            </w:pPr>
            <w:r>
              <w:rPr>
                <w:shadow/>
                <w:lang w:val="ru-RU"/>
              </w:rPr>
              <w:t>ОРХЕЙСКИЙ РАЙОН</w:t>
            </w:r>
          </w:p>
          <w:p w:rsidR="00163446" w:rsidRDefault="00163446">
            <w:pPr>
              <w:spacing w:line="276" w:lineRule="auto"/>
              <w:jc w:val="center"/>
              <w:rPr>
                <w:shadow/>
                <w:lang w:val="ru-RU"/>
              </w:rPr>
            </w:pPr>
          </w:p>
          <w:p w:rsidR="00163446" w:rsidRDefault="00163446">
            <w:pPr>
              <w:spacing w:line="276" w:lineRule="auto"/>
              <w:jc w:val="center"/>
              <w:rPr>
                <w:shadow/>
                <w:lang w:val="ro-RO"/>
              </w:rPr>
            </w:pPr>
            <w:r>
              <w:rPr>
                <w:shadow/>
                <w:lang w:val="ru-RU"/>
              </w:rPr>
              <w:t xml:space="preserve">КОМУНАЛЬНЫЙ СОВЕТ </w:t>
            </w:r>
          </w:p>
          <w:p w:rsidR="00163446" w:rsidRDefault="00163446">
            <w:pPr>
              <w:spacing w:line="276" w:lineRule="auto"/>
              <w:jc w:val="center"/>
              <w:rPr>
                <w:shadow/>
                <w:lang w:val="ru-RU"/>
              </w:rPr>
            </w:pPr>
            <w:r>
              <w:rPr>
                <w:shadow/>
                <w:lang w:val="ru-RU"/>
              </w:rPr>
              <w:t>ГЕТЛОВА</w:t>
            </w:r>
          </w:p>
          <w:p w:rsidR="00163446" w:rsidRDefault="00163446">
            <w:pPr>
              <w:spacing w:line="276" w:lineRule="auto"/>
              <w:rPr>
                <w:shadow/>
                <w:lang w:val="ru-RU"/>
              </w:rPr>
            </w:pPr>
          </w:p>
          <w:p w:rsidR="00163446" w:rsidRDefault="00163446">
            <w:pPr>
              <w:spacing w:line="276" w:lineRule="auto"/>
              <w:jc w:val="center"/>
              <w:rPr>
                <w:szCs w:val="22"/>
                <w:lang w:val="ru-RU"/>
              </w:rPr>
            </w:pPr>
            <w:r>
              <w:rPr>
                <w:szCs w:val="22"/>
                <w:lang w:val="ro-RO"/>
              </w:rPr>
              <w:t>МД 35</w:t>
            </w:r>
            <w:r>
              <w:rPr>
                <w:szCs w:val="22"/>
                <w:lang w:val="ru-RU"/>
              </w:rPr>
              <w:t>28</w:t>
            </w:r>
            <w:r>
              <w:rPr>
                <w:szCs w:val="22"/>
                <w:lang w:val="ro-RO"/>
              </w:rPr>
              <w:t xml:space="preserve"> ком. </w:t>
            </w:r>
            <w:r>
              <w:rPr>
                <w:szCs w:val="22"/>
                <w:lang w:val="ru-RU"/>
              </w:rPr>
              <w:t>Гетлова</w:t>
            </w:r>
          </w:p>
          <w:p w:rsidR="00163446" w:rsidRDefault="00163446">
            <w:pPr>
              <w:spacing w:line="276" w:lineRule="auto"/>
              <w:jc w:val="center"/>
              <w:rPr>
                <w:szCs w:val="22"/>
                <w:lang w:val="ro-RO"/>
              </w:rPr>
            </w:pPr>
            <w:r>
              <w:rPr>
                <w:szCs w:val="22"/>
                <w:lang w:val="ro-RO"/>
              </w:rPr>
              <w:t>Тел. (235)-61-2-36, 61-2-38</w:t>
            </w:r>
          </w:p>
          <w:p w:rsidR="00163446" w:rsidRDefault="00163446">
            <w:pPr>
              <w:spacing w:line="276" w:lineRule="auto"/>
              <w:jc w:val="center"/>
              <w:rPr>
                <w:i/>
                <w:sz w:val="24"/>
                <w:szCs w:val="24"/>
                <w:lang w:val="ro-RO"/>
              </w:rPr>
            </w:pPr>
            <w:r>
              <w:rPr>
                <w:szCs w:val="22"/>
                <w:lang w:val="ro-RO"/>
              </w:rPr>
              <w:t xml:space="preserve">К/ф </w:t>
            </w:r>
            <w:r>
              <w:rPr>
                <w:noProof/>
                <w:szCs w:val="22"/>
                <w:lang w:val="ro-RO"/>
              </w:rPr>
              <w:t>1007601003895</w:t>
            </w:r>
          </w:p>
        </w:tc>
      </w:tr>
    </w:tbl>
    <w:p w:rsidR="00193B43" w:rsidRPr="007F0FFC" w:rsidRDefault="00163446" w:rsidP="00163446">
      <w:pPr>
        <w:spacing w:after="120"/>
        <w:jc w:val="right"/>
        <w:rPr>
          <w:sz w:val="24"/>
          <w:szCs w:val="28"/>
          <w:lang w:val="ro-RO"/>
        </w:rPr>
      </w:pPr>
      <w:r w:rsidRPr="007F0FFC">
        <w:rPr>
          <w:sz w:val="24"/>
          <w:szCs w:val="28"/>
          <w:lang w:val="ro-RO"/>
        </w:rPr>
        <w:t>Proiect</w:t>
      </w:r>
    </w:p>
    <w:p w:rsidR="00BA1B1C" w:rsidRPr="007A0282" w:rsidRDefault="00163446" w:rsidP="00E724DC">
      <w:pPr>
        <w:jc w:val="center"/>
        <w:rPr>
          <w:sz w:val="24"/>
          <w:szCs w:val="28"/>
        </w:rPr>
      </w:pPr>
      <w:r>
        <w:rPr>
          <w:sz w:val="24"/>
          <w:szCs w:val="28"/>
        </w:rPr>
        <w:t>DECIZIE</w:t>
      </w:r>
      <w:r w:rsidR="00E724DC" w:rsidRPr="007A0282">
        <w:rPr>
          <w:sz w:val="24"/>
          <w:szCs w:val="28"/>
        </w:rPr>
        <w:t xml:space="preserve"> nr.</w:t>
      </w:r>
      <w:r w:rsidR="00754B5D">
        <w:rPr>
          <w:sz w:val="24"/>
          <w:szCs w:val="28"/>
        </w:rPr>
        <w:t>9.3</w:t>
      </w:r>
      <w:bookmarkStart w:id="0" w:name="_GoBack"/>
      <w:bookmarkEnd w:id="0"/>
    </w:p>
    <w:p w:rsidR="00E724DC" w:rsidRPr="007A0282" w:rsidRDefault="008342B3" w:rsidP="007F0FFC">
      <w:pPr>
        <w:jc w:val="center"/>
        <w:rPr>
          <w:sz w:val="24"/>
          <w:szCs w:val="28"/>
        </w:rPr>
      </w:pPr>
      <w:r>
        <w:rPr>
          <w:sz w:val="24"/>
          <w:szCs w:val="28"/>
        </w:rPr>
        <w:t xml:space="preserve">din </w:t>
      </w:r>
      <w:r w:rsidR="00714F01">
        <w:rPr>
          <w:sz w:val="24"/>
          <w:szCs w:val="28"/>
        </w:rPr>
        <w:t>12</w:t>
      </w:r>
      <w:r w:rsidR="00E724DC" w:rsidRPr="007A0282">
        <w:rPr>
          <w:sz w:val="24"/>
          <w:szCs w:val="28"/>
        </w:rPr>
        <w:t xml:space="preserve"> </w:t>
      </w:r>
      <w:r w:rsidR="00945A35">
        <w:rPr>
          <w:sz w:val="24"/>
          <w:szCs w:val="28"/>
        </w:rPr>
        <w:t>dece</w:t>
      </w:r>
      <w:r w:rsidR="000A1D62">
        <w:rPr>
          <w:sz w:val="24"/>
          <w:szCs w:val="28"/>
        </w:rPr>
        <w:t>mbrie</w:t>
      </w:r>
      <w:r w:rsidR="00D853CD">
        <w:rPr>
          <w:sz w:val="24"/>
          <w:szCs w:val="28"/>
        </w:rPr>
        <w:t xml:space="preserve"> 2019</w:t>
      </w:r>
    </w:p>
    <w:p w:rsidR="00E724DC" w:rsidRPr="00256E98" w:rsidRDefault="005B184B" w:rsidP="00E724DC">
      <w:pPr>
        <w:rPr>
          <w:sz w:val="24"/>
          <w:szCs w:val="28"/>
        </w:rPr>
      </w:pPr>
      <w:r>
        <w:rPr>
          <w:sz w:val="24"/>
          <w:szCs w:val="28"/>
        </w:rPr>
        <w:t>,,</w:t>
      </w:r>
      <w:r w:rsidR="00D853CD">
        <w:rPr>
          <w:sz w:val="24"/>
          <w:szCs w:val="28"/>
        </w:rPr>
        <w:t xml:space="preserve">Cu privire la </w:t>
      </w:r>
      <w:r w:rsidR="00163446">
        <w:rPr>
          <w:sz w:val="24"/>
          <w:szCs w:val="28"/>
        </w:rPr>
        <w:t>aprobarea operațiunilor</w:t>
      </w:r>
    </w:p>
    <w:p w:rsidR="00E724DC" w:rsidRPr="007F0FFC" w:rsidRDefault="00E724DC" w:rsidP="00E724DC">
      <w:pPr>
        <w:rPr>
          <w:sz w:val="24"/>
          <w:szCs w:val="28"/>
        </w:rPr>
      </w:pPr>
      <w:r w:rsidRPr="00256E98">
        <w:rPr>
          <w:sz w:val="24"/>
          <w:szCs w:val="28"/>
        </w:rPr>
        <w:t>pe</w:t>
      </w:r>
      <w:r w:rsidR="00D853CD">
        <w:rPr>
          <w:sz w:val="24"/>
          <w:szCs w:val="28"/>
        </w:rPr>
        <w:t>ntru anul 2019</w:t>
      </w:r>
      <w:r w:rsidRPr="00256E98">
        <w:rPr>
          <w:sz w:val="24"/>
          <w:szCs w:val="28"/>
        </w:rPr>
        <w:t>”</w:t>
      </w:r>
    </w:p>
    <w:p w:rsidR="000A1D62" w:rsidRDefault="000A1D62" w:rsidP="000A1D62">
      <w:pPr>
        <w:jc w:val="both"/>
        <w:rPr>
          <w:sz w:val="24"/>
          <w:szCs w:val="28"/>
        </w:rPr>
      </w:pPr>
      <w:r>
        <w:rPr>
          <w:sz w:val="24"/>
          <w:szCs w:val="28"/>
        </w:rPr>
        <w:t xml:space="preserve">                 </w:t>
      </w:r>
      <w:r w:rsidR="00163446">
        <w:rPr>
          <w:sz w:val="24"/>
          <w:szCs w:val="28"/>
        </w:rPr>
        <w:t xml:space="preserve">În temeiul art.14 alin (2) lit n </w:t>
      </w:r>
      <w:r w:rsidR="00E724DC" w:rsidRPr="00025DB5">
        <w:rPr>
          <w:sz w:val="24"/>
          <w:szCs w:val="28"/>
        </w:rPr>
        <w:t>al Legii privind Administrația Publică Locală nr.436-XVI din 28 decembrie 2006, art.26</w:t>
      </w:r>
      <w:r w:rsidR="00D853CD">
        <w:rPr>
          <w:sz w:val="24"/>
          <w:szCs w:val="28"/>
        </w:rPr>
        <w:t xml:space="preserve"> </w:t>
      </w:r>
      <w:r w:rsidR="00E724DC" w:rsidRPr="00025DB5">
        <w:rPr>
          <w:sz w:val="24"/>
          <w:szCs w:val="28"/>
        </w:rPr>
        <w:t xml:space="preserve">al Legii </w:t>
      </w:r>
      <w:r w:rsidR="00163446">
        <w:rPr>
          <w:sz w:val="24"/>
          <w:szCs w:val="28"/>
        </w:rPr>
        <w:t>privind finanțe publice l</w:t>
      </w:r>
      <w:r w:rsidR="00E724DC" w:rsidRPr="00025DB5">
        <w:rPr>
          <w:sz w:val="24"/>
          <w:szCs w:val="28"/>
        </w:rPr>
        <w:t xml:space="preserve">ocale nr.397-XV din 16 septembrie 2003, </w:t>
      </w:r>
      <w:r w:rsidR="00163446">
        <w:rPr>
          <w:sz w:val="24"/>
          <w:szCs w:val="28"/>
        </w:rPr>
        <w:t>în legătură cu necesitatea executării bugetului pentru anul 2019 și avînd avizul pozitiv al comisiei de specialitate, Consiliul</w:t>
      </w:r>
      <w:r w:rsidR="00DF684E">
        <w:rPr>
          <w:sz w:val="24"/>
          <w:szCs w:val="28"/>
        </w:rPr>
        <w:t xml:space="preserve"> Comunal Ghetlova</w:t>
      </w:r>
    </w:p>
    <w:p w:rsidR="000A1D62" w:rsidRDefault="00DF684E" w:rsidP="000A1D62">
      <w:pPr>
        <w:jc w:val="center"/>
        <w:rPr>
          <w:sz w:val="24"/>
          <w:szCs w:val="28"/>
        </w:rPr>
      </w:pPr>
      <w:r>
        <w:rPr>
          <w:b/>
          <w:sz w:val="24"/>
          <w:szCs w:val="28"/>
        </w:rPr>
        <w:t>DECIDE</w:t>
      </w:r>
      <w:r w:rsidR="00E724DC" w:rsidRPr="00025DB5">
        <w:rPr>
          <w:sz w:val="24"/>
          <w:szCs w:val="28"/>
        </w:rPr>
        <w:t>:</w:t>
      </w:r>
    </w:p>
    <w:p w:rsidR="00D853CD" w:rsidRDefault="00DF684E" w:rsidP="00DF684E">
      <w:pPr>
        <w:jc w:val="both"/>
        <w:rPr>
          <w:sz w:val="24"/>
          <w:szCs w:val="28"/>
        </w:rPr>
      </w:pPr>
      <w:r>
        <w:rPr>
          <w:sz w:val="24"/>
          <w:szCs w:val="28"/>
        </w:rPr>
        <w:t>I.</w:t>
      </w:r>
      <w:r w:rsidR="00D853CD" w:rsidRPr="00DF684E">
        <w:rPr>
          <w:sz w:val="24"/>
          <w:szCs w:val="28"/>
        </w:rPr>
        <w:t xml:space="preserve">Se </w:t>
      </w:r>
      <w:r w:rsidRPr="00DF684E">
        <w:rPr>
          <w:sz w:val="24"/>
          <w:szCs w:val="28"/>
        </w:rPr>
        <w:t>aprobă operațiunile effectuate de primarul comunei ghetlova prin dispozițiile:</w:t>
      </w:r>
    </w:p>
    <w:p w:rsidR="00DF684E" w:rsidRDefault="00DF684E" w:rsidP="00DF684E">
      <w:pPr>
        <w:jc w:val="both"/>
        <w:rPr>
          <w:sz w:val="24"/>
          <w:szCs w:val="28"/>
        </w:rPr>
      </w:pPr>
      <w:r>
        <w:rPr>
          <w:sz w:val="24"/>
          <w:szCs w:val="28"/>
        </w:rPr>
        <w:t>- nr.65 din 02 septembrie 2019 ,,Cu privire la redistribuirea bugetului  local” la Amenajarea teritoriului</w:t>
      </w:r>
      <w:r w:rsidR="00660B27">
        <w:rPr>
          <w:sz w:val="24"/>
          <w:szCs w:val="28"/>
        </w:rPr>
        <w:t xml:space="preserve"> de la Eko</w:t>
      </w:r>
      <w:r>
        <w:rPr>
          <w:sz w:val="24"/>
          <w:szCs w:val="28"/>
        </w:rPr>
        <w:t xml:space="preserve"> 331110 ,,Procurarea combustibilului” suma de </w:t>
      </w:r>
      <w:r w:rsidR="00660B27">
        <w:rPr>
          <w:sz w:val="24"/>
          <w:szCs w:val="28"/>
        </w:rPr>
        <w:t>5000,00 lei pentru Eko</w:t>
      </w:r>
      <w:r>
        <w:rPr>
          <w:sz w:val="24"/>
          <w:szCs w:val="28"/>
        </w:rPr>
        <w:t xml:space="preserve"> 337110 ,,Procurarea materialelor de construcții”.</w:t>
      </w:r>
    </w:p>
    <w:p w:rsidR="00660B27" w:rsidRDefault="00DF684E" w:rsidP="00660B27">
      <w:pPr>
        <w:jc w:val="both"/>
        <w:rPr>
          <w:sz w:val="24"/>
          <w:szCs w:val="28"/>
        </w:rPr>
      </w:pPr>
      <w:r>
        <w:rPr>
          <w:sz w:val="24"/>
          <w:szCs w:val="28"/>
        </w:rPr>
        <w:t xml:space="preserve">- </w:t>
      </w:r>
      <w:r w:rsidR="00660B27">
        <w:rPr>
          <w:sz w:val="24"/>
          <w:szCs w:val="28"/>
        </w:rPr>
        <w:t>nr.76 din 23 octombrie 2019 ,,Cu privire la redistribuirea bugetului  local” la Autoritățile legislative și executive de la Eko 281400 ,,Taxe, amenzi, penalități” suma de 2000,00 lei și Eko 273500 ,, Indemnizatii pentru incapacitatea temporară de muncă” suma de 700,00 lei pentru Eko 222220 ,,Servicii de telecomunicații” suma de 1000,00 lei și Eko 222600 ,,Formare profesională” suma de 1700,00 lei.</w:t>
      </w:r>
    </w:p>
    <w:p w:rsidR="00660B27" w:rsidRDefault="00660B27" w:rsidP="00660B27">
      <w:pPr>
        <w:jc w:val="both"/>
        <w:rPr>
          <w:sz w:val="24"/>
          <w:szCs w:val="28"/>
        </w:rPr>
      </w:pPr>
      <w:r>
        <w:rPr>
          <w:sz w:val="24"/>
          <w:szCs w:val="28"/>
        </w:rPr>
        <w:t>- nr.81 din 22 noiembrie 2019,, Cu privire la modificarea bugetului local</w:t>
      </w:r>
      <w:r>
        <w:rPr>
          <w:sz w:val="24"/>
          <w:szCs w:val="28"/>
        </w:rPr>
        <w:tab/>
        <w:t xml:space="preserve">” se include în bugetul local transferuri cu destinație generală suma de 58,0 mii lei, destinate acoperirii parțiale a cheltuielilor pentru implimentarea prevederilor Legii nr.270/2018 privind sistemul </w:t>
      </w:r>
      <w:r w:rsidR="00495423">
        <w:rPr>
          <w:sz w:val="24"/>
          <w:szCs w:val="28"/>
        </w:rPr>
        <w:t>unitar</w:t>
      </w:r>
      <w:r>
        <w:rPr>
          <w:sz w:val="24"/>
          <w:szCs w:val="28"/>
        </w:rPr>
        <w:t xml:space="preserve"> de salarizare în sectorul bugetar</w:t>
      </w:r>
      <w:r w:rsidR="00495423">
        <w:rPr>
          <w:sz w:val="24"/>
          <w:szCs w:val="28"/>
        </w:rPr>
        <w:t>, conform anexelor nr.1, 2.</w:t>
      </w:r>
    </w:p>
    <w:p w:rsidR="00495423" w:rsidRDefault="00495423" w:rsidP="00495423">
      <w:pPr>
        <w:jc w:val="both"/>
        <w:rPr>
          <w:sz w:val="24"/>
          <w:szCs w:val="28"/>
        </w:rPr>
      </w:pPr>
      <w:r>
        <w:rPr>
          <w:sz w:val="24"/>
          <w:szCs w:val="28"/>
        </w:rPr>
        <w:t>- nr.85 din 29 noiembrie 2019 ,,Cu privire la redistribuirea bugetului  local”:</w:t>
      </w:r>
    </w:p>
    <w:p w:rsidR="00495423" w:rsidRDefault="00495423" w:rsidP="00495423">
      <w:pPr>
        <w:jc w:val="both"/>
        <w:rPr>
          <w:sz w:val="24"/>
          <w:szCs w:val="28"/>
        </w:rPr>
      </w:pPr>
      <w:r>
        <w:rPr>
          <w:sz w:val="24"/>
          <w:szCs w:val="28"/>
        </w:rPr>
        <w:t xml:space="preserve">       - Autoritățile legislative și executive de la Eko 273600 ,,Achitarea indemnizatiei alesului local la expirarea mandatului” suma de 1300,00 lei pentru Eko 222210 ,,Servicii informaționale”.</w:t>
      </w:r>
    </w:p>
    <w:p w:rsidR="00495423" w:rsidRDefault="00495423" w:rsidP="00495423">
      <w:pPr>
        <w:jc w:val="both"/>
        <w:rPr>
          <w:sz w:val="24"/>
          <w:szCs w:val="28"/>
        </w:rPr>
      </w:pPr>
      <w:r>
        <w:rPr>
          <w:sz w:val="24"/>
          <w:szCs w:val="28"/>
        </w:rPr>
        <w:t xml:space="preserve">       -  Gradinița Hulboaca</w:t>
      </w:r>
      <w:r w:rsidRPr="00495423">
        <w:rPr>
          <w:sz w:val="24"/>
          <w:szCs w:val="28"/>
        </w:rPr>
        <w:t xml:space="preserve"> </w:t>
      </w:r>
      <w:r>
        <w:rPr>
          <w:sz w:val="24"/>
          <w:szCs w:val="28"/>
        </w:rPr>
        <w:t>de la Eko 314110 ,,Procurarea mașinilor și utilajelor” suma de 5000,00 lei și Eko 316110 ,, Procurarea uneltelor și sculelor” suma de 400,00 lei pentru Eko 222500 ,,Servicii de reparații curente” suma de 5400,00 lei.</w:t>
      </w:r>
    </w:p>
    <w:p w:rsidR="00495423" w:rsidRDefault="00495423" w:rsidP="00495423">
      <w:pPr>
        <w:jc w:val="both"/>
        <w:rPr>
          <w:sz w:val="24"/>
          <w:szCs w:val="28"/>
        </w:rPr>
      </w:pPr>
      <w:r>
        <w:rPr>
          <w:sz w:val="24"/>
          <w:szCs w:val="28"/>
        </w:rPr>
        <w:t>- nr.86 din 02 decembrie 2019 ,,Cu privire la redistribuirea bugetului  local”:</w:t>
      </w:r>
    </w:p>
    <w:p w:rsidR="00495423" w:rsidRDefault="00495423" w:rsidP="00495423">
      <w:pPr>
        <w:jc w:val="both"/>
        <w:rPr>
          <w:sz w:val="24"/>
          <w:szCs w:val="28"/>
        </w:rPr>
      </w:pPr>
      <w:r>
        <w:rPr>
          <w:sz w:val="24"/>
          <w:szCs w:val="28"/>
        </w:rPr>
        <w:t xml:space="preserve">       - Autoritățile legislative și executive de la Eko 273600 ,,Achitarea indemnizatiei alesului local la expirarea mandatului” suma de 7000,00 lei pentru Eko 273500 ,,</w:t>
      </w:r>
      <w:r w:rsidRPr="00495423">
        <w:t xml:space="preserve"> </w:t>
      </w:r>
      <w:r w:rsidRPr="00495423">
        <w:rPr>
          <w:sz w:val="24"/>
          <w:szCs w:val="28"/>
        </w:rPr>
        <w:t>Indemnizatii pentru incapacitat</w:t>
      </w:r>
      <w:r>
        <w:rPr>
          <w:sz w:val="24"/>
          <w:szCs w:val="28"/>
        </w:rPr>
        <w:t>ea temporară de muncă” suma de 5</w:t>
      </w:r>
      <w:r w:rsidRPr="00495423">
        <w:rPr>
          <w:sz w:val="24"/>
          <w:szCs w:val="28"/>
        </w:rPr>
        <w:t>00,00</w:t>
      </w:r>
      <w:r w:rsidR="007F0FFC">
        <w:rPr>
          <w:sz w:val="24"/>
          <w:szCs w:val="28"/>
        </w:rPr>
        <w:t>;</w:t>
      </w:r>
      <w:r>
        <w:rPr>
          <w:sz w:val="24"/>
          <w:szCs w:val="28"/>
        </w:rPr>
        <w:t xml:space="preserve"> Eko 332110 ,,Procurarea pieselor de schimb” suma de 4000,00 lei;</w:t>
      </w:r>
      <w:r w:rsidR="007F0FFC">
        <w:rPr>
          <w:sz w:val="24"/>
          <w:szCs w:val="28"/>
        </w:rPr>
        <w:t xml:space="preserve"> Eko 336110 ,, Procurarea materialelor de uz gospodăresc și rechizite” suma de 2000,00 lei și Eko 339110 ,,Procurarea altor material” suma de 500,00 lei.</w:t>
      </w:r>
    </w:p>
    <w:p w:rsidR="00495423" w:rsidRDefault="00495423" w:rsidP="00495423">
      <w:pPr>
        <w:jc w:val="both"/>
        <w:rPr>
          <w:sz w:val="24"/>
          <w:szCs w:val="28"/>
        </w:rPr>
      </w:pPr>
      <w:r>
        <w:rPr>
          <w:sz w:val="24"/>
          <w:szCs w:val="28"/>
        </w:rPr>
        <w:t xml:space="preserve">       -  Gradinița Hulboaca</w:t>
      </w:r>
      <w:r w:rsidRPr="00495423">
        <w:rPr>
          <w:sz w:val="24"/>
          <w:szCs w:val="28"/>
        </w:rPr>
        <w:t xml:space="preserve"> </w:t>
      </w:r>
      <w:r>
        <w:rPr>
          <w:sz w:val="24"/>
          <w:szCs w:val="28"/>
        </w:rPr>
        <w:t xml:space="preserve">de la Eko </w:t>
      </w:r>
      <w:r w:rsidR="007F0FFC">
        <w:rPr>
          <w:sz w:val="24"/>
          <w:szCs w:val="28"/>
        </w:rPr>
        <w:t>338</w:t>
      </w:r>
      <w:r>
        <w:rPr>
          <w:sz w:val="24"/>
          <w:szCs w:val="28"/>
        </w:rPr>
        <w:t xml:space="preserve">110 ,,Procurarea </w:t>
      </w:r>
      <w:r w:rsidR="007F0FFC">
        <w:rPr>
          <w:sz w:val="24"/>
          <w:szCs w:val="28"/>
        </w:rPr>
        <w:t>accesoriilor de pat</w:t>
      </w:r>
      <w:r>
        <w:rPr>
          <w:sz w:val="24"/>
          <w:szCs w:val="28"/>
        </w:rPr>
        <w:t xml:space="preserve">” suma de </w:t>
      </w:r>
      <w:r w:rsidR="007F0FFC">
        <w:rPr>
          <w:sz w:val="24"/>
          <w:szCs w:val="28"/>
        </w:rPr>
        <w:t>18</w:t>
      </w:r>
      <w:r>
        <w:rPr>
          <w:sz w:val="24"/>
          <w:szCs w:val="28"/>
        </w:rPr>
        <w:t>00,00 lei pentru Eko 222500 ,,Servicii de reparații curente”</w:t>
      </w:r>
      <w:r w:rsidR="007F0FFC">
        <w:rPr>
          <w:sz w:val="24"/>
          <w:szCs w:val="28"/>
        </w:rPr>
        <w:t>.</w:t>
      </w:r>
    </w:p>
    <w:p w:rsidR="007F0FFC" w:rsidRPr="007F0FFC" w:rsidRDefault="007F0FFC" w:rsidP="007F0FFC">
      <w:pPr>
        <w:jc w:val="both"/>
        <w:rPr>
          <w:sz w:val="24"/>
          <w:szCs w:val="28"/>
          <w:lang w:val="ro-RO"/>
        </w:rPr>
      </w:pPr>
      <w:r>
        <w:rPr>
          <w:sz w:val="24"/>
          <w:szCs w:val="28"/>
        </w:rPr>
        <w:t>II. Îndeplinirea prezentei d</w:t>
      </w:r>
      <w:r w:rsidRPr="007F0FFC">
        <w:rPr>
          <w:sz w:val="24"/>
          <w:szCs w:val="28"/>
        </w:rPr>
        <w:t>ecizii</w:t>
      </w:r>
      <w:r>
        <w:rPr>
          <w:sz w:val="24"/>
          <w:szCs w:val="28"/>
        </w:rPr>
        <w:t xml:space="preserve"> se</w:t>
      </w:r>
      <w:r w:rsidRPr="007F0FFC">
        <w:rPr>
          <w:sz w:val="24"/>
          <w:szCs w:val="28"/>
        </w:rPr>
        <w:t xml:space="preserve"> </w:t>
      </w:r>
      <w:r>
        <w:rPr>
          <w:sz w:val="24"/>
          <w:szCs w:val="28"/>
        </w:rPr>
        <w:t xml:space="preserve">pune </w:t>
      </w:r>
      <w:r w:rsidRPr="007F0FFC">
        <w:rPr>
          <w:sz w:val="24"/>
          <w:szCs w:val="28"/>
        </w:rPr>
        <w:t xml:space="preserve">pe seama </w:t>
      </w:r>
      <w:r>
        <w:rPr>
          <w:sz w:val="24"/>
          <w:szCs w:val="28"/>
        </w:rPr>
        <w:t>contabilului șef dna Snejana Profirean</w:t>
      </w:r>
      <w:r w:rsidRPr="007F0FFC">
        <w:rPr>
          <w:sz w:val="24"/>
          <w:szCs w:val="28"/>
        </w:rPr>
        <w:t>.</w:t>
      </w:r>
    </w:p>
    <w:p w:rsidR="007F0FFC" w:rsidRPr="007F0FFC" w:rsidRDefault="007F0FFC" w:rsidP="007F0FFC">
      <w:pPr>
        <w:jc w:val="both"/>
        <w:rPr>
          <w:sz w:val="24"/>
          <w:szCs w:val="28"/>
        </w:rPr>
      </w:pPr>
      <w:r>
        <w:rPr>
          <w:sz w:val="24"/>
          <w:szCs w:val="28"/>
          <w:lang w:val="ro-MO"/>
        </w:rPr>
        <w:t>III.Controlul executării prezentei</w:t>
      </w:r>
      <w:r w:rsidRPr="007F0FFC">
        <w:rPr>
          <w:sz w:val="24"/>
          <w:szCs w:val="28"/>
          <w:lang w:val="ro-MO"/>
        </w:rPr>
        <w:t xml:space="preserve"> </w:t>
      </w:r>
      <w:r>
        <w:rPr>
          <w:sz w:val="24"/>
          <w:szCs w:val="28"/>
        </w:rPr>
        <w:t>d</w:t>
      </w:r>
      <w:r>
        <w:rPr>
          <w:sz w:val="24"/>
          <w:szCs w:val="28"/>
          <w:lang w:val="ro-MO"/>
        </w:rPr>
        <w:t>ecizii</w:t>
      </w:r>
      <w:r w:rsidRPr="007F0FFC">
        <w:rPr>
          <w:sz w:val="24"/>
          <w:szCs w:val="28"/>
          <w:lang w:val="ro-MO"/>
        </w:rPr>
        <w:t xml:space="preserve"> </w:t>
      </w:r>
      <w:r>
        <w:rPr>
          <w:sz w:val="24"/>
          <w:szCs w:val="28"/>
        </w:rPr>
        <w:t>se</w:t>
      </w:r>
      <w:r w:rsidRPr="007F0FFC">
        <w:rPr>
          <w:sz w:val="24"/>
          <w:szCs w:val="28"/>
        </w:rPr>
        <w:t xml:space="preserve"> </w:t>
      </w:r>
      <w:r>
        <w:rPr>
          <w:sz w:val="24"/>
          <w:szCs w:val="28"/>
        </w:rPr>
        <w:t>pune în</w:t>
      </w:r>
      <w:r w:rsidRPr="007F0FFC">
        <w:rPr>
          <w:sz w:val="24"/>
          <w:szCs w:val="28"/>
        </w:rPr>
        <w:t xml:space="preserve"> seama </w:t>
      </w:r>
      <w:r>
        <w:rPr>
          <w:sz w:val="24"/>
          <w:szCs w:val="28"/>
        </w:rPr>
        <w:t>p</w:t>
      </w:r>
      <w:r w:rsidRPr="007F0FFC">
        <w:rPr>
          <w:sz w:val="24"/>
          <w:szCs w:val="28"/>
        </w:rPr>
        <w:t>rimarului dl Oleg Stavila</w:t>
      </w:r>
      <w:r>
        <w:rPr>
          <w:sz w:val="24"/>
          <w:szCs w:val="28"/>
        </w:rPr>
        <w:t>.</w:t>
      </w:r>
    </w:p>
    <w:p w:rsidR="007F0FFC" w:rsidRDefault="007F0FFC" w:rsidP="007F0FFC">
      <w:pPr>
        <w:tabs>
          <w:tab w:val="left" w:pos="709"/>
          <w:tab w:val="left" w:pos="1418"/>
          <w:tab w:val="left" w:pos="2127"/>
          <w:tab w:val="left" w:pos="2836"/>
          <w:tab w:val="left" w:pos="6225"/>
        </w:tabs>
        <w:spacing w:line="360" w:lineRule="auto"/>
        <w:rPr>
          <w:szCs w:val="28"/>
          <w:lang w:val="ro-MO"/>
        </w:rPr>
      </w:pPr>
      <w:r>
        <w:rPr>
          <w:szCs w:val="28"/>
          <w:lang w:val="ro-MO"/>
        </w:rPr>
        <w:t xml:space="preserve">           </w:t>
      </w:r>
    </w:p>
    <w:p w:rsidR="007F0FFC" w:rsidRPr="007F0FFC" w:rsidRDefault="007F0FFC" w:rsidP="007F0FFC">
      <w:pPr>
        <w:tabs>
          <w:tab w:val="left" w:pos="709"/>
          <w:tab w:val="left" w:pos="1418"/>
          <w:tab w:val="left" w:pos="2127"/>
          <w:tab w:val="left" w:pos="2836"/>
          <w:tab w:val="left" w:pos="6225"/>
        </w:tabs>
        <w:spacing w:line="360" w:lineRule="auto"/>
        <w:rPr>
          <w:sz w:val="24"/>
          <w:szCs w:val="28"/>
        </w:rPr>
      </w:pPr>
      <w:r>
        <w:rPr>
          <w:szCs w:val="28"/>
          <w:lang w:val="ro-MO"/>
        </w:rPr>
        <w:t xml:space="preserve">              </w:t>
      </w:r>
      <w:r w:rsidRPr="007F0FFC">
        <w:rPr>
          <w:sz w:val="24"/>
          <w:szCs w:val="28"/>
          <w:lang w:val="ro-MO"/>
        </w:rPr>
        <w:t>Preşedintele şedinţei</w:t>
      </w:r>
      <w:r w:rsidRPr="007F0FFC">
        <w:rPr>
          <w:sz w:val="24"/>
          <w:szCs w:val="28"/>
          <w:lang w:val="ro-MO"/>
        </w:rPr>
        <w:tab/>
      </w:r>
      <w:r w:rsidRPr="007F0FFC">
        <w:rPr>
          <w:sz w:val="24"/>
          <w:szCs w:val="28"/>
          <w:lang w:val="ro-MO"/>
        </w:rPr>
        <w:tab/>
      </w:r>
    </w:p>
    <w:p w:rsidR="007F0FFC" w:rsidRPr="007F0FFC" w:rsidRDefault="007F0FFC" w:rsidP="007F0FFC">
      <w:pPr>
        <w:spacing w:line="360" w:lineRule="auto"/>
        <w:rPr>
          <w:sz w:val="24"/>
          <w:szCs w:val="28"/>
          <w:lang w:val="ro-RO"/>
        </w:rPr>
      </w:pPr>
      <w:r w:rsidRPr="007F0FFC">
        <w:rPr>
          <w:sz w:val="24"/>
          <w:szCs w:val="28"/>
          <w:lang w:val="ro-RO"/>
        </w:rPr>
        <w:t xml:space="preserve">            Semnat la data de ____________</w:t>
      </w:r>
    </w:p>
    <w:p w:rsidR="007F0FFC" w:rsidRPr="007F0FFC" w:rsidRDefault="007F0FFC" w:rsidP="007F0FFC">
      <w:pPr>
        <w:spacing w:line="360" w:lineRule="auto"/>
        <w:rPr>
          <w:sz w:val="24"/>
          <w:szCs w:val="28"/>
          <w:lang w:val="ro-RO"/>
        </w:rPr>
      </w:pPr>
      <w:r>
        <w:rPr>
          <w:sz w:val="24"/>
          <w:szCs w:val="28"/>
          <w:lang w:val="ro-RO"/>
        </w:rPr>
        <w:t xml:space="preserve">             </w:t>
      </w:r>
      <w:r w:rsidRPr="007F0FFC">
        <w:rPr>
          <w:sz w:val="24"/>
          <w:szCs w:val="28"/>
          <w:lang w:val="ro-RO"/>
        </w:rPr>
        <w:t>CONTRASEMNAT</w:t>
      </w:r>
    </w:p>
    <w:p w:rsidR="005839BD" w:rsidRPr="007F0FFC" w:rsidRDefault="007F0FFC" w:rsidP="007F0FFC">
      <w:pPr>
        <w:spacing w:line="360" w:lineRule="auto"/>
        <w:rPr>
          <w:sz w:val="24"/>
          <w:szCs w:val="28"/>
          <w:lang w:val="ro-RO"/>
        </w:rPr>
      </w:pPr>
      <w:r w:rsidRPr="007F0FFC">
        <w:rPr>
          <w:sz w:val="24"/>
          <w:szCs w:val="28"/>
          <w:lang w:val="ro-MO"/>
        </w:rPr>
        <w:t xml:space="preserve">           </w:t>
      </w:r>
      <w:r>
        <w:rPr>
          <w:sz w:val="24"/>
          <w:szCs w:val="28"/>
          <w:lang w:val="ro-MO"/>
        </w:rPr>
        <w:t xml:space="preserve"> </w:t>
      </w:r>
      <w:r w:rsidRPr="007F0FFC">
        <w:rPr>
          <w:sz w:val="24"/>
          <w:szCs w:val="28"/>
          <w:lang w:val="ro-MO"/>
        </w:rPr>
        <w:t xml:space="preserve"> Secretarul Consiliului local</w:t>
      </w:r>
      <w:r w:rsidRPr="007F0FFC">
        <w:rPr>
          <w:sz w:val="24"/>
          <w:szCs w:val="28"/>
          <w:lang w:val="ro-MO"/>
        </w:rPr>
        <w:tab/>
      </w:r>
      <w:r w:rsidRPr="007F0FFC">
        <w:rPr>
          <w:sz w:val="24"/>
          <w:szCs w:val="28"/>
          <w:lang w:val="ro-MO"/>
        </w:rPr>
        <w:tab/>
      </w:r>
      <w:r w:rsidRPr="007F0FFC">
        <w:rPr>
          <w:sz w:val="24"/>
          <w:szCs w:val="28"/>
        </w:rPr>
        <w:t>V</w:t>
      </w:r>
      <w:r w:rsidRPr="007F0FFC">
        <w:rPr>
          <w:sz w:val="24"/>
          <w:szCs w:val="28"/>
          <w:lang w:val="ro-RO"/>
        </w:rPr>
        <w:t xml:space="preserve">alentina </w:t>
      </w:r>
      <w:r w:rsidRPr="007F0FFC">
        <w:rPr>
          <w:sz w:val="24"/>
          <w:szCs w:val="28"/>
        </w:rPr>
        <w:t xml:space="preserve"> Filimon</w:t>
      </w:r>
    </w:p>
    <w:p w:rsidR="00495423" w:rsidRDefault="00495423" w:rsidP="00495423">
      <w:pPr>
        <w:jc w:val="center"/>
        <w:rPr>
          <w:sz w:val="24"/>
        </w:rPr>
      </w:pPr>
      <w:r>
        <w:rPr>
          <w:sz w:val="24"/>
        </w:rPr>
        <w:lastRenderedPageBreak/>
        <w:t xml:space="preserve">                                                                                                          Anexa nr.1</w:t>
      </w:r>
    </w:p>
    <w:p w:rsidR="00495423" w:rsidRDefault="00495423" w:rsidP="00495423">
      <w:pPr>
        <w:jc w:val="center"/>
        <w:rPr>
          <w:sz w:val="24"/>
          <w:lang w:val="ro-RO"/>
        </w:rPr>
      </w:pPr>
      <w:r>
        <w:rPr>
          <w:sz w:val="24"/>
        </w:rPr>
        <w:t xml:space="preserve">                                                                                                        la Decizia nr.__</w:t>
      </w:r>
      <w:r>
        <w:rPr>
          <w:sz w:val="24"/>
          <w:lang w:val="ro-RO"/>
        </w:rPr>
        <w:t xml:space="preserve"> </w:t>
      </w:r>
    </w:p>
    <w:p w:rsidR="00495423" w:rsidRDefault="00495423" w:rsidP="00495423">
      <w:pPr>
        <w:jc w:val="right"/>
        <w:rPr>
          <w:sz w:val="24"/>
          <w:lang w:val="ro-RO"/>
        </w:rPr>
      </w:pPr>
      <w:r>
        <w:rPr>
          <w:sz w:val="24"/>
          <w:lang w:val="ro-RO"/>
        </w:rPr>
        <w:t xml:space="preserve">      nr.___ din __.12.2019</w:t>
      </w:r>
    </w:p>
    <w:p w:rsidR="00495423" w:rsidRDefault="00495423" w:rsidP="00495423">
      <w:pPr>
        <w:jc w:val="right"/>
        <w:rPr>
          <w:sz w:val="24"/>
          <w:lang w:val="ro-RO"/>
        </w:rPr>
      </w:pPr>
    </w:p>
    <w:p w:rsidR="00495423" w:rsidRDefault="00495423" w:rsidP="00495423">
      <w:pPr>
        <w:jc w:val="center"/>
        <w:rPr>
          <w:b/>
          <w:sz w:val="24"/>
          <w:lang w:val="ro-RO"/>
        </w:rPr>
      </w:pPr>
      <w:r>
        <w:rPr>
          <w:b/>
          <w:sz w:val="24"/>
          <w:lang w:val="ro-RO"/>
        </w:rPr>
        <w:t>Resursele și cheltuielile bugetului local Ghetlova pentru anul 2019</w:t>
      </w:r>
    </w:p>
    <w:p w:rsidR="00495423" w:rsidRDefault="00495423" w:rsidP="00495423">
      <w:pPr>
        <w:jc w:val="center"/>
        <w:rPr>
          <w:b/>
          <w:sz w:val="24"/>
          <w:lang w:val="ro-RO"/>
        </w:rPr>
      </w:pPr>
      <w:r>
        <w:rPr>
          <w:b/>
          <w:sz w:val="24"/>
          <w:lang w:val="ro-RO"/>
        </w:rPr>
        <w:t>conform clasificației funcționale și pe programe</w:t>
      </w:r>
    </w:p>
    <w:p w:rsidR="00495423" w:rsidRDefault="00495423" w:rsidP="00495423">
      <w:pPr>
        <w:jc w:val="center"/>
        <w:rPr>
          <w:b/>
          <w:sz w:val="24"/>
          <w:lang w:val="ro-RO"/>
        </w:rPr>
      </w:pPr>
      <w:r>
        <w:rPr>
          <w:b/>
          <w:sz w:val="24"/>
          <w:lang w:val="ro-RO"/>
        </w:rPr>
        <w:t>repartizate conform Hotărîrii Guvernului nr.560 din 19 noiembrie 2019</w:t>
      </w:r>
    </w:p>
    <w:p w:rsidR="00495423" w:rsidRDefault="00495423" w:rsidP="00495423">
      <w:pPr>
        <w:jc w:val="center"/>
        <w:rPr>
          <w:b/>
          <w:sz w:val="24"/>
          <w:lang w:val="ro-RO"/>
        </w:rPr>
      </w:pPr>
    </w:p>
    <w:tbl>
      <w:tblPr>
        <w:tblStyle w:val="a6"/>
        <w:tblW w:w="0" w:type="auto"/>
        <w:tblLook w:val="04A0" w:firstRow="1" w:lastRow="0" w:firstColumn="1" w:lastColumn="0" w:noHBand="0" w:noVBand="1"/>
      </w:tblPr>
      <w:tblGrid>
        <w:gridCol w:w="6771"/>
        <w:gridCol w:w="1134"/>
        <w:gridCol w:w="1666"/>
      </w:tblGrid>
      <w:tr w:rsidR="00495423" w:rsidTr="00744D62">
        <w:tc>
          <w:tcPr>
            <w:tcW w:w="6771" w:type="dxa"/>
          </w:tcPr>
          <w:p w:rsidR="00495423" w:rsidRDefault="00495423" w:rsidP="00744D62">
            <w:pPr>
              <w:jc w:val="center"/>
              <w:rPr>
                <w:b/>
                <w:sz w:val="24"/>
                <w:lang w:val="ro-RO"/>
              </w:rPr>
            </w:pPr>
            <w:r>
              <w:rPr>
                <w:b/>
                <w:sz w:val="24"/>
                <w:lang w:val="ro-RO"/>
              </w:rPr>
              <w:t xml:space="preserve">Denumirea </w:t>
            </w:r>
          </w:p>
        </w:tc>
        <w:tc>
          <w:tcPr>
            <w:tcW w:w="1134" w:type="dxa"/>
          </w:tcPr>
          <w:p w:rsidR="00495423" w:rsidRDefault="00495423" w:rsidP="00744D62">
            <w:pPr>
              <w:jc w:val="center"/>
              <w:rPr>
                <w:b/>
                <w:sz w:val="24"/>
                <w:lang w:val="ro-RO"/>
              </w:rPr>
            </w:pPr>
            <w:r>
              <w:rPr>
                <w:b/>
                <w:sz w:val="24"/>
                <w:lang w:val="ro-RO"/>
              </w:rPr>
              <w:t>Coduri</w:t>
            </w:r>
          </w:p>
        </w:tc>
        <w:tc>
          <w:tcPr>
            <w:tcW w:w="1666" w:type="dxa"/>
          </w:tcPr>
          <w:p w:rsidR="00495423" w:rsidRDefault="00495423" w:rsidP="00744D62">
            <w:pPr>
              <w:jc w:val="center"/>
              <w:rPr>
                <w:b/>
                <w:sz w:val="24"/>
                <w:lang w:val="ro-RO"/>
              </w:rPr>
            </w:pPr>
            <w:r>
              <w:rPr>
                <w:b/>
                <w:sz w:val="24"/>
                <w:lang w:val="ro-RO"/>
              </w:rPr>
              <w:t>Suma (mii lei)</w:t>
            </w:r>
          </w:p>
        </w:tc>
      </w:tr>
      <w:tr w:rsidR="00495423" w:rsidTr="00744D62">
        <w:tc>
          <w:tcPr>
            <w:tcW w:w="6771" w:type="dxa"/>
          </w:tcPr>
          <w:p w:rsidR="00495423" w:rsidRDefault="00495423" w:rsidP="00744D62">
            <w:pPr>
              <w:rPr>
                <w:b/>
                <w:sz w:val="24"/>
                <w:lang w:val="ro-RO"/>
              </w:rPr>
            </w:pPr>
            <w:r>
              <w:rPr>
                <w:b/>
                <w:sz w:val="24"/>
                <w:lang w:val="ro-RO"/>
              </w:rPr>
              <w:t>Total venituri</w:t>
            </w:r>
          </w:p>
        </w:tc>
        <w:tc>
          <w:tcPr>
            <w:tcW w:w="1134" w:type="dxa"/>
          </w:tcPr>
          <w:p w:rsidR="00495423" w:rsidRDefault="00495423" w:rsidP="00744D62">
            <w:pPr>
              <w:jc w:val="center"/>
              <w:rPr>
                <w:b/>
                <w:sz w:val="24"/>
                <w:lang w:val="ro-RO"/>
              </w:rPr>
            </w:pPr>
          </w:p>
        </w:tc>
        <w:tc>
          <w:tcPr>
            <w:tcW w:w="1666" w:type="dxa"/>
          </w:tcPr>
          <w:p w:rsidR="00495423" w:rsidRDefault="00495423" w:rsidP="00744D62">
            <w:pPr>
              <w:jc w:val="center"/>
              <w:rPr>
                <w:b/>
                <w:sz w:val="24"/>
                <w:lang w:val="ro-RO"/>
              </w:rPr>
            </w:pPr>
            <w:r>
              <w:rPr>
                <w:b/>
                <w:sz w:val="24"/>
                <w:lang w:val="ro-RO"/>
              </w:rPr>
              <w:t>58,0</w:t>
            </w:r>
          </w:p>
        </w:tc>
      </w:tr>
      <w:tr w:rsidR="00495423" w:rsidTr="00744D62">
        <w:tc>
          <w:tcPr>
            <w:tcW w:w="6771" w:type="dxa"/>
          </w:tcPr>
          <w:p w:rsidR="00495423" w:rsidRPr="00EF1CFC" w:rsidRDefault="00495423" w:rsidP="00744D62">
            <w:pPr>
              <w:jc w:val="center"/>
              <w:rPr>
                <w:i/>
                <w:sz w:val="24"/>
                <w:lang w:val="ro-RO"/>
              </w:rPr>
            </w:pPr>
            <w:r w:rsidRPr="00EF1CFC">
              <w:rPr>
                <w:i/>
                <w:sz w:val="24"/>
                <w:lang w:val="ro-RO"/>
              </w:rPr>
              <w:t>inclusiv:</w:t>
            </w:r>
          </w:p>
        </w:tc>
        <w:tc>
          <w:tcPr>
            <w:tcW w:w="1134" w:type="dxa"/>
          </w:tcPr>
          <w:p w:rsidR="00495423" w:rsidRDefault="00495423" w:rsidP="00744D62">
            <w:pPr>
              <w:jc w:val="center"/>
              <w:rPr>
                <w:b/>
                <w:sz w:val="24"/>
                <w:lang w:val="ro-RO"/>
              </w:rPr>
            </w:pPr>
          </w:p>
        </w:tc>
        <w:tc>
          <w:tcPr>
            <w:tcW w:w="1666" w:type="dxa"/>
          </w:tcPr>
          <w:p w:rsidR="00495423" w:rsidRDefault="00495423" w:rsidP="00744D62">
            <w:pPr>
              <w:jc w:val="center"/>
              <w:rPr>
                <w:b/>
                <w:sz w:val="24"/>
                <w:lang w:val="ro-RO"/>
              </w:rPr>
            </w:pPr>
          </w:p>
        </w:tc>
      </w:tr>
      <w:tr w:rsidR="00495423" w:rsidTr="00744D62">
        <w:tc>
          <w:tcPr>
            <w:tcW w:w="6771" w:type="dxa"/>
          </w:tcPr>
          <w:p w:rsidR="00495423" w:rsidRPr="00EF1CFC" w:rsidRDefault="00495423" w:rsidP="00744D62">
            <w:pPr>
              <w:rPr>
                <w:sz w:val="24"/>
                <w:lang w:val="ro-RO"/>
              </w:rPr>
            </w:pPr>
            <w:r>
              <w:rPr>
                <w:sz w:val="24"/>
                <w:lang w:val="ro-RO"/>
              </w:rPr>
              <w:t>Alte t</w:t>
            </w:r>
            <w:r w:rsidRPr="00EF1CFC">
              <w:rPr>
                <w:sz w:val="24"/>
                <w:lang w:val="ro-RO"/>
              </w:rPr>
              <w:t xml:space="preserve">ransferuri </w:t>
            </w:r>
            <w:r>
              <w:rPr>
                <w:sz w:val="24"/>
                <w:lang w:val="ro-RO"/>
              </w:rPr>
              <w:t xml:space="preserve">cu destinație generală </w:t>
            </w:r>
          </w:p>
        </w:tc>
        <w:tc>
          <w:tcPr>
            <w:tcW w:w="1134" w:type="dxa"/>
          </w:tcPr>
          <w:p w:rsidR="00495423" w:rsidRDefault="00495423" w:rsidP="00744D62">
            <w:pPr>
              <w:jc w:val="center"/>
              <w:rPr>
                <w:b/>
                <w:sz w:val="24"/>
                <w:lang w:val="ro-RO"/>
              </w:rPr>
            </w:pPr>
            <w:r>
              <w:rPr>
                <w:b/>
                <w:sz w:val="24"/>
                <w:lang w:val="ro-RO"/>
              </w:rPr>
              <w:t>191239</w:t>
            </w:r>
          </w:p>
        </w:tc>
        <w:tc>
          <w:tcPr>
            <w:tcW w:w="1666" w:type="dxa"/>
          </w:tcPr>
          <w:p w:rsidR="00495423" w:rsidRDefault="00495423" w:rsidP="00744D62">
            <w:pPr>
              <w:jc w:val="center"/>
              <w:rPr>
                <w:b/>
                <w:sz w:val="24"/>
                <w:lang w:val="ro-RO"/>
              </w:rPr>
            </w:pPr>
            <w:r>
              <w:rPr>
                <w:b/>
                <w:sz w:val="24"/>
                <w:lang w:val="ro-RO"/>
              </w:rPr>
              <w:t>58,0</w:t>
            </w:r>
          </w:p>
        </w:tc>
      </w:tr>
      <w:tr w:rsidR="00495423" w:rsidTr="00744D62">
        <w:tc>
          <w:tcPr>
            <w:tcW w:w="6771" w:type="dxa"/>
          </w:tcPr>
          <w:p w:rsidR="00495423" w:rsidRDefault="00495423" w:rsidP="00744D62">
            <w:pPr>
              <w:jc w:val="center"/>
              <w:rPr>
                <w:b/>
                <w:sz w:val="24"/>
                <w:lang w:val="ro-RO"/>
              </w:rPr>
            </w:pPr>
          </w:p>
        </w:tc>
        <w:tc>
          <w:tcPr>
            <w:tcW w:w="1134" w:type="dxa"/>
          </w:tcPr>
          <w:p w:rsidR="00495423" w:rsidRDefault="00495423" w:rsidP="00744D62">
            <w:pPr>
              <w:jc w:val="center"/>
              <w:rPr>
                <w:b/>
                <w:sz w:val="24"/>
                <w:lang w:val="ro-RO"/>
              </w:rPr>
            </w:pPr>
          </w:p>
        </w:tc>
        <w:tc>
          <w:tcPr>
            <w:tcW w:w="1666" w:type="dxa"/>
          </w:tcPr>
          <w:p w:rsidR="00495423" w:rsidRDefault="00495423" w:rsidP="00744D62">
            <w:pPr>
              <w:jc w:val="center"/>
              <w:rPr>
                <w:b/>
                <w:sz w:val="24"/>
                <w:lang w:val="ro-RO"/>
              </w:rPr>
            </w:pPr>
          </w:p>
        </w:tc>
      </w:tr>
      <w:tr w:rsidR="00495423" w:rsidTr="00744D62">
        <w:tc>
          <w:tcPr>
            <w:tcW w:w="6771" w:type="dxa"/>
          </w:tcPr>
          <w:p w:rsidR="00495423" w:rsidRDefault="00495423" w:rsidP="00744D62">
            <w:pPr>
              <w:rPr>
                <w:b/>
                <w:sz w:val="24"/>
                <w:lang w:val="ro-RO"/>
              </w:rPr>
            </w:pPr>
            <w:r>
              <w:rPr>
                <w:b/>
                <w:sz w:val="24"/>
                <w:lang w:val="ro-RO"/>
              </w:rPr>
              <w:t>Total cheltuieli:</w:t>
            </w:r>
          </w:p>
        </w:tc>
        <w:tc>
          <w:tcPr>
            <w:tcW w:w="1134" w:type="dxa"/>
          </w:tcPr>
          <w:p w:rsidR="00495423" w:rsidRDefault="00495423" w:rsidP="00744D62">
            <w:pPr>
              <w:jc w:val="center"/>
              <w:rPr>
                <w:b/>
                <w:sz w:val="24"/>
                <w:lang w:val="ro-RO"/>
              </w:rPr>
            </w:pPr>
          </w:p>
        </w:tc>
        <w:tc>
          <w:tcPr>
            <w:tcW w:w="1666" w:type="dxa"/>
          </w:tcPr>
          <w:p w:rsidR="00495423" w:rsidRDefault="00495423" w:rsidP="00744D62">
            <w:pPr>
              <w:jc w:val="center"/>
              <w:rPr>
                <w:b/>
                <w:sz w:val="24"/>
                <w:lang w:val="ro-RO"/>
              </w:rPr>
            </w:pPr>
            <w:r>
              <w:rPr>
                <w:b/>
                <w:sz w:val="24"/>
                <w:lang w:val="ro-RO"/>
              </w:rPr>
              <w:t>58,0</w:t>
            </w:r>
          </w:p>
        </w:tc>
      </w:tr>
      <w:tr w:rsidR="00495423" w:rsidTr="00744D62">
        <w:tc>
          <w:tcPr>
            <w:tcW w:w="6771" w:type="dxa"/>
          </w:tcPr>
          <w:p w:rsidR="00495423" w:rsidRDefault="00495423" w:rsidP="00744D62">
            <w:pPr>
              <w:rPr>
                <w:b/>
                <w:sz w:val="24"/>
                <w:lang w:val="ro-RO"/>
              </w:rPr>
            </w:pPr>
          </w:p>
        </w:tc>
        <w:tc>
          <w:tcPr>
            <w:tcW w:w="1134" w:type="dxa"/>
          </w:tcPr>
          <w:p w:rsidR="00495423" w:rsidRDefault="00495423" w:rsidP="00744D62">
            <w:pPr>
              <w:jc w:val="center"/>
              <w:rPr>
                <w:b/>
                <w:sz w:val="24"/>
                <w:lang w:val="ro-RO"/>
              </w:rPr>
            </w:pPr>
          </w:p>
        </w:tc>
        <w:tc>
          <w:tcPr>
            <w:tcW w:w="1666" w:type="dxa"/>
          </w:tcPr>
          <w:p w:rsidR="00495423" w:rsidRDefault="00495423" w:rsidP="00744D62">
            <w:pPr>
              <w:jc w:val="center"/>
              <w:rPr>
                <w:b/>
                <w:sz w:val="24"/>
                <w:lang w:val="ro-RO"/>
              </w:rPr>
            </w:pPr>
          </w:p>
        </w:tc>
      </w:tr>
      <w:tr w:rsidR="00495423" w:rsidTr="00744D62">
        <w:tc>
          <w:tcPr>
            <w:tcW w:w="6771" w:type="dxa"/>
          </w:tcPr>
          <w:p w:rsidR="00495423" w:rsidRDefault="00495423" w:rsidP="00744D62">
            <w:pPr>
              <w:rPr>
                <w:b/>
                <w:sz w:val="24"/>
                <w:lang w:val="ro-RO"/>
              </w:rPr>
            </w:pPr>
            <w:r>
              <w:rPr>
                <w:b/>
                <w:sz w:val="24"/>
                <w:lang w:val="ro-RO"/>
              </w:rPr>
              <w:t>Servicii de stat cu destinație generală</w:t>
            </w:r>
          </w:p>
        </w:tc>
        <w:tc>
          <w:tcPr>
            <w:tcW w:w="1134" w:type="dxa"/>
          </w:tcPr>
          <w:p w:rsidR="00495423" w:rsidRDefault="00495423" w:rsidP="00744D62">
            <w:pPr>
              <w:jc w:val="center"/>
              <w:rPr>
                <w:b/>
                <w:sz w:val="24"/>
                <w:lang w:val="ro-RO"/>
              </w:rPr>
            </w:pPr>
            <w:r>
              <w:rPr>
                <w:b/>
                <w:sz w:val="24"/>
                <w:lang w:val="ro-RO"/>
              </w:rPr>
              <w:t>01</w:t>
            </w:r>
          </w:p>
        </w:tc>
        <w:tc>
          <w:tcPr>
            <w:tcW w:w="1666" w:type="dxa"/>
          </w:tcPr>
          <w:p w:rsidR="00495423" w:rsidRDefault="00495423" w:rsidP="00744D62">
            <w:pPr>
              <w:jc w:val="center"/>
              <w:rPr>
                <w:b/>
                <w:sz w:val="24"/>
                <w:lang w:val="ro-RO"/>
              </w:rPr>
            </w:pPr>
            <w:r>
              <w:rPr>
                <w:b/>
                <w:sz w:val="24"/>
                <w:lang w:val="ro-RO"/>
              </w:rPr>
              <w:t>55,0</w:t>
            </w:r>
          </w:p>
        </w:tc>
      </w:tr>
      <w:tr w:rsidR="00495423" w:rsidTr="00744D62">
        <w:tc>
          <w:tcPr>
            <w:tcW w:w="6771" w:type="dxa"/>
          </w:tcPr>
          <w:p w:rsidR="00495423" w:rsidRPr="00EF1CFC" w:rsidRDefault="00495423" w:rsidP="00744D62">
            <w:pPr>
              <w:rPr>
                <w:sz w:val="24"/>
                <w:lang w:val="ro-RO"/>
              </w:rPr>
            </w:pPr>
            <w:r>
              <w:rPr>
                <w:sz w:val="24"/>
                <w:lang w:val="ro-RO"/>
              </w:rPr>
              <w:t>Exercitarea guvernarii</w:t>
            </w:r>
          </w:p>
        </w:tc>
        <w:tc>
          <w:tcPr>
            <w:tcW w:w="1134" w:type="dxa"/>
          </w:tcPr>
          <w:p w:rsidR="00495423" w:rsidRPr="00EF1CFC" w:rsidRDefault="00495423" w:rsidP="00744D62">
            <w:pPr>
              <w:jc w:val="center"/>
              <w:rPr>
                <w:sz w:val="24"/>
                <w:lang w:val="ro-RO"/>
              </w:rPr>
            </w:pPr>
            <w:r>
              <w:rPr>
                <w:sz w:val="24"/>
                <w:lang w:val="ro-RO"/>
              </w:rPr>
              <w:t>0301</w:t>
            </w:r>
          </w:p>
        </w:tc>
        <w:tc>
          <w:tcPr>
            <w:tcW w:w="1666" w:type="dxa"/>
          </w:tcPr>
          <w:p w:rsidR="00495423" w:rsidRPr="00EF1CFC" w:rsidRDefault="00495423" w:rsidP="00744D62">
            <w:pPr>
              <w:jc w:val="center"/>
              <w:rPr>
                <w:sz w:val="24"/>
                <w:lang w:val="ro-RO"/>
              </w:rPr>
            </w:pPr>
            <w:r>
              <w:rPr>
                <w:sz w:val="24"/>
                <w:lang w:val="ro-RO"/>
              </w:rPr>
              <w:t>55,0</w:t>
            </w:r>
          </w:p>
        </w:tc>
      </w:tr>
      <w:tr w:rsidR="00495423" w:rsidTr="00744D62">
        <w:tc>
          <w:tcPr>
            <w:tcW w:w="6771" w:type="dxa"/>
          </w:tcPr>
          <w:p w:rsidR="00495423" w:rsidRPr="003D2DC6" w:rsidRDefault="00495423" w:rsidP="00744D62">
            <w:pPr>
              <w:rPr>
                <w:b/>
                <w:sz w:val="24"/>
                <w:lang w:val="ro-RO"/>
              </w:rPr>
            </w:pPr>
            <w:r w:rsidRPr="003D2DC6">
              <w:rPr>
                <w:b/>
                <w:sz w:val="24"/>
                <w:lang w:val="ro-RO"/>
              </w:rPr>
              <w:t>Cultura</w:t>
            </w:r>
          </w:p>
        </w:tc>
        <w:tc>
          <w:tcPr>
            <w:tcW w:w="1134" w:type="dxa"/>
          </w:tcPr>
          <w:p w:rsidR="00495423" w:rsidRPr="003D2DC6" w:rsidRDefault="00495423" w:rsidP="00744D62">
            <w:pPr>
              <w:jc w:val="center"/>
              <w:rPr>
                <w:b/>
                <w:sz w:val="24"/>
                <w:lang w:val="ro-RO"/>
              </w:rPr>
            </w:pPr>
            <w:r w:rsidRPr="003D2DC6">
              <w:rPr>
                <w:b/>
                <w:sz w:val="24"/>
                <w:lang w:val="ro-RO"/>
              </w:rPr>
              <w:t>08</w:t>
            </w:r>
          </w:p>
        </w:tc>
        <w:tc>
          <w:tcPr>
            <w:tcW w:w="1666" w:type="dxa"/>
          </w:tcPr>
          <w:p w:rsidR="00495423" w:rsidRPr="003D2DC6" w:rsidRDefault="00495423" w:rsidP="00744D62">
            <w:pPr>
              <w:jc w:val="center"/>
              <w:rPr>
                <w:b/>
                <w:sz w:val="24"/>
                <w:lang w:val="ro-RO"/>
              </w:rPr>
            </w:pPr>
            <w:r>
              <w:rPr>
                <w:b/>
                <w:sz w:val="24"/>
                <w:lang w:val="ro-RO"/>
              </w:rPr>
              <w:t>3,0</w:t>
            </w:r>
          </w:p>
        </w:tc>
      </w:tr>
      <w:tr w:rsidR="00495423" w:rsidTr="00744D62">
        <w:tc>
          <w:tcPr>
            <w:tcW w:w="6771" w:type="dxa"/>
          </w:tcPr>
          <w:p w:rsidR="00495423" w:rsidRPr="00EF1CFC" w:rsidRDefault="00495423" w:rsidP="00744D62">
            <w:pPr>
              <w:rPr>
                <w:sz w:val="24"/>
                <w:lang w:val="ro-RO"/>
              </w:rPr>
            </w:pPr>
            <w:r>
              <w:rPr>
                <w:sz w:val="24"/>
                <w:lang w:val="ro-RO"/>
              </w:rPr>
              <w:t>Dezvoltarea culturii</w:t>
            </w:r>
          </w:p>
        </w:tc>
        <w:tc>
          <w:tcPr>
            <w:tcW w:w="1134" w:type="dxa"/>
          </w:tcPr>
          <w:p w:rsidR="00495423" w:rsidRPr="00EF1CFC" w:rsidRDefault="00495423" w:rsidP="00744D62">
            <w:pPr>
              <w:jc w:val="center"/>
              <w:rPr>
                <w:sz w:val="24"/>
                <w:lang w:val="ro-RO"/>
              </w:rPr>
            </w:pPr>
            <w:r>
              <w:rPr>
                <w:sz w:val="24"/>
                <w:lang w:val="ro-RO"/>
              </w:rPr>
              <w:t>8502</w:t>
            </w:r>
          </w:p>
        </w:tc>
        <w:tc>
          <w:tcPr>
            <w:tcW w:w="1666" w:type="dxa"/>
          </w:tcPr>
          <w:p w:rsidR="00495423" w:rsidRPr="00EF1CFC" w:rsidRDefault="00495423" w:rsidP="00744D62">
            <w:pPr>
              <w:jc w:val="center"/>
              <w:rPr>
                <w:sz w:val="24"/>
                <w:lang w:val="ro-RO"/>
              </w:rPr>
            </w:pPr>
            <w:r>
              <w:rPr>
                <w:sz w:val="24"/>
                <w:lang w:val="ro-RO"/>
              </w:rPr>
              <w:t>3,0</w:t>
            </w:r>
          </w:p>
        </w:tc>
      </w:tr>
    </w:tbl>
    <w:p w:rsidR="00495423" w:rsidRDefault="00495423" w:rsidP="00495423">
      <w:pPr>
        <w:jc w:val="center"/>
        <w:rPr>
          <w:b/>
          <w:sz w:val="24"/>
          <w:lang w:val="ro-RO"/>
        </w:rPr>
      </w:pPr>
    </w:p>
    <w:p w:rsidR="00495423" w:rsidRDefault="00495423" w:rsidP="00495423">
      <w:pPr>
        <w:jc w:val="center"/>
        <w:rPr>
          <w:b/>
          <w:sz w:val="24"/>
          <w:lang w:val="ro-RO"/>
        </w:rPr>
      </w:pPr>
    </w:p>
    <w:p w:rsidR="00495423" w:rsidRDefault="00495423" w:rsidP="00495423">
      <w:pPr>
        <w:jc w:val="center"/>
        <w:rPr>
          <w:b/>
          <w:sz w:val="24"/>
          <w:lang w:val="ro-RO"/>
        </w:rPr>
      </w:pPr>
    </w:p>
    <w:p w:rsidR="00495423" w:rsidRDefault="00495423" w:rsidP="00495423">
      <w:pPr>
        <w:jc w:val="center"/>
        <w:rPr>
          <w:b/>
          <w:sz w:val="24"/>
          <w:lang w:val="ro-RO"/>
        </w:rPr>
      </w:pPr>
    </w:p>
    <w:p w:rsidR="00495423" w:rsidRDefault="00495423" w:rsidP="00495423">
      <w:pPr>
        <w:jc w:val="center"/>
        <w:rPr>
          <w:sz w:val="24"/>
          <w:lang w:val="ro-RO"/>
        </w:rPr>
      </w:pPr>
      <w:r w:rsidRPr="00A97670">
        <w:rPr>
          <w:sz w:val="24"/>
          <w:lang w:val="ro-RO"/>
        </w:rPr>
        <w:t xml:space="preserve">Contabil – șef                 </w:t>
      </w:r>
      <w:r>
        <w:rPr>
          <w:sz w:val="24"/>
          <w:lang w:val="ro-RO"/>
        </w:rPr>
        <w:t xml:space="preserve">  </w:t>
      </w:r>
      <w:r w:rsidRPr="00A97670">
        <w:rPr>
          <w:sz w:val="24"/>
          <w:lang w:val="ro-RO"/>
        </w:rPr>
        <w:t xml:space="preserve">    </w:t>
      </w:r>
      <w:r>
        <w:rPr>
          <w:sz w:val="24"/>
          <w:lang w:val="ro-RO"/>
        </w:rPr>
        <w:t xml:space="preserve">   </w:t>
      </w:r>
      <w:r w:rsidRPr="00A97670">
        <w:rPr>
          <w:sz w:val="24"/>
          <w:lang w:val="ro-RO"/>
        </w:rPr>
        <w:t xml:space="preserve">                 </w:t>
      </w:r>
      <w:r>
        <w:rPr>
          <w:sz w:val="24"/>
          <w:lang w:val="ro-RO"/>
        </w:rPr>
        <w:t xml:space="preserve">    </w:t>
      </w:r>
      <w:r w:rsidRPr="00A97670">
        <w:rPr>
          <w:sz w:val="24"/>
          <w:lang w:val="ro-RO"/>
        </w:rPr>
        <w:t xml:space="preserve"> Snejana Profirean</w:t>
      </w:r>
    </w:p>
    <w:p w:rsidR="00495423" w:rsidRDefault="00495423" w:rsidP="00495423">
      <w:pPr>
        <w:rPr>
          <w:sz w:val="24"/>
          <w:lang w:val="ro-RO"/>
        </w:rPr>
      </w:pPr>
    </w:p>
    <w:p w:rsidR="00495423" w:rsidRDefault="00495423" w:rsidP="00495423">
      <w:pPr>
        <w:rPr>
          <w:sz w:val="24"/>
          <w:lang w:val="ro-RO"/>
        </w:rPr>
      </w:pPr>
    </w:p>
    <w:p w:rsidR="00495423" w:rsidRDefault="00495423" w:rsidP="00495423">
      <w:pPr>
        <w:rPr>
          <w:sz w:val="24"/>
          <w:lang w:val="ro-RO"/>
        </w:rPr>
      </w:pPr>
    </w:p>
    <w:p w:rsidR="00495423" w:rsidRDefault="00495423" w:rsidP="00495423">
      <w:pPr>
        <w:rPr>
          <w:sz w:val="24"/>
          <w:lang w:val="ro-RO"/>
        </w:rPr>
      </w:pPr>
    </w:p>
    <w:p w:rsidR="00495423" w:rsidRDefault="00495423" w:rsidP="00495423">
      <w:pPr>
        <w:rPr>
          <w:sz w:val="24"/>
          <w:lang w:val="ro-RO"/>
        </w:rPr>
      </w:pPr>
    </w:p>
    <w:p w:rsidR="00495423" w:rsidRDefault="00495423" w:rsidP="00495423">
      <w:pPr>
        <w:jc w:val="center"/>
        <w:rPr>
          <w:sz w:val="24"/>
        </w:rPr>
      </w:pPr>
      <w:r>
        <w:rPr>
          <w:sz w:val="24"/>
        </w:rPr>
        <w:t xml:space="preserve">                                                                                                      Anexa nr.2</w:t>
      </w:r>
    </w:p>
    <w:p w:rsidR="00495423" w:rsidRDefault="00495423" w:rsidP="00495423">
      <w:pPr>
        <w:jc w:val="center"/>
        <w:rPr>
          <w:sz w:val="24"/>
          <w:lang w:val="ro-RO"/>
        </w:rPr>
      </w:pPr>
      <w:r>
        <w:rPr>
          <w:sz w:val="24"/>
        </w:rPr>
        <w:t xml:space="preserve">                                                                                                            la Decizia nr___</w:t>
      </w:r>
      <w:r>
        <w:rPr>
          <w:sz w:val="24"/>
          <w:lang w:val="ro-RO"/>
        </w:rPr>
        <w:t xml:space="preserve"> </w:t>
      </w:r>
    </w:p>
    <w:p w:rsidR="00495423" w:rsidRDefault="00495423" w:rsidP="00495423">
      <w:pPr>
        <w:jc w:val="right"/>
        <w:rPr>
          <w:sz w:val="24"/>
          <w:lang w:val="ro-RO"/>
        </w:rPr>
      </w:pPr>
      <w:r>
        <w:rPr>
          <w:sz w:val="24"/>
          <w:lang w:val="ro-RO"/>
        </w:rPr>
        <w:t>nr.__ din __.12.2019</w:t>
      </w:r>
    </w:p>
    <w:p w:rsidR="00495423" w:rsidRDefault="00495423" w:rsidP="00495423">
      <w:pPr>
        <w:jc w:val="right"/>
        <w:rPr>
          <w:sz w:val="24"/>
          <w:lang w:val="ro-RO"/>
        </w:rPr>
      </w:pPr>
    </w:p>
    <w:p w:rsidR="00495423" w:rsidRDefault="00495423" w:rsidP="00495423">
      <w:pPr>
        <w:jc w:val="center"/>
        <w:rPr>
          <w:b/>
          <w:sz w:val="24"/>
          <w:lang w:val="ro-RO"/>
        </w:rPr>
      </w:pPr>
      <w:r w:rsidRPr="00A97670">
        <w:rPr>
          <w:b/>
          <w:sz w:val="24"/>
          <w:lang w:val="ro-RO"/>
        </w:rPr>
        <w:t xml:space="preserve">Redistribuirea transferurilor cu destinație specială aprobate </w:t>
      </w:r>
      <w:r>
        <w:rPr>
          <w:b/>
          <w:sz w:val="24"/>
          <w:lang w:val="ro-RO"/>
        </w:rPr>
        <w:t xml:space="preserve">bugetului local Ghetlova </w:t>
      </w:r>
      <w:r w:rsidRPr="00A97670">
        <w:rPr>
          <w:b/>
          <w:sz w:val="24"/>
          <w:lang w:val="ro-RO"/>
        </w:rPr>
        <w:t>pentru anul 2019</w:t>
      </w:r>
      <w:r>
        <w:rPr>
          <w:b/>
          <w:sz w:val="24"/>
          <w:lang w:val="ro-RO"/>
        </w:rPr>
        <w:t xml:space="preserve"> </w:t>
      </w:r>
      <w:r w:rsidRPr="00A97670">
        <w:rPr>
          <w:b/>
          <w:sz w:val="24"/>
          <w:lang w:val="ro-RO"/>
        </w:rPr>
        <w:t xml:space="preserve">prin </w:t>
      </w:r>
      <w:r>
        <w:rPr>
          <w:b/>
          <w:sz w:val="24"/>
          <w:lang w:val="ro-RO"/>
        </w:rPr>
        <w:t>Hotărîrii Guvernului nr.560 din 19</w:t>
      </w:r>
      <w:r w:rsidRPr="00A97670">
        <w:rPr>
          <w:b/>
          <w:sz w:val="24"/>
          <w:lang w:val="ro-RO"/>
        </w:rPr>
        <w:t xml:space="preserve"> </w:t>
      </w:r>
      <w:r>
        <w:rPr>
          <w:b/>
          <w:sz w:val="24"/>
          <w:lang w:val="ro-RO"/>
        </w:rPr>
        <w:t>noiembrie</w:t>
      </w:r>
      <w:r w:rsidRPr="00A97670">
        <w:rPr>
          <w:b/>
          <w:sz w:val="24"/>
          <w:lang w:val="ro-RO"/>
        </w:rPr>
        <w:t xml:space="preserve"> 2019</w:t>
      </w:r>
    </w:p>
    <w:p w:rsidR="00495423" w:rsidRDefault="00495423" w:rsidP="00495423">
      <w:pPr>
        <w:jc w:val="center"/>
        <w:rPr>
          <w:b/>
          <w:sz w:val="24"/>
          <w:lang w:val="ro-RO"/>
        </w:rPr>
      </w:pPr>
      <w:r w:rsidRPr="00A97670">
        <w:rPr>
          <w:b/>
          <w:sz w:val="24"/>
          <w:lang w:val="ro-RO"/>
        </w:rPr>
        <w:t xml:space="preserve"> „Privind repartizarea unor alocații aprobate prin Legea bugetului de stat pe anul 2019” </w:t>
      </w:r>
    </w:p>
    <w:p w:rsidR="00495423" w:rsidRDefault="00495423" w:rsidP="00495423">
      <w:pPr>
        <w:jc w:val="center"/>
        <w:rPr>
          <w:b/>
          <w:sz w:val="24"/>
          <w:lang w:val="ro-RO"/>
        </w:rPr>
      </w:pPr>
      <w:r w:rsidRPr="00A97670">
        <w:rPr>
          <w:b/>
          <w:sz w:val="24"/>
          <w:lang w:val="ro-RO"/>
        </w:rPr>
        <w:t>la nivel de instituții bugetare</w:t>
      </w:r>
    </w:p>
    <w:p w:rsidR="00495423" w:rsidRDefault="00495423" w:rsidP="00495423">
      <w:pPr>
        <w:jc w:val="center"/>
        <w:rPr>
          <w:b/>
          <w:sz w:val="24"/>
          <w:lang w:val="ro-RO"/>
        </w:rPr>
      </w:pPr>
    </w:p>
    <w:p w:rsidR="00495423" w:rsidRDefault="00495423" w:rsidP="00495423">
      <w:pPr>
        <w:jc w:val="right"/>
        <w:rPr>
          <w:sz w:val="24"/>
          <w:lang w:val="ro-RO"/>
        </w:rPr>
      </w:pPr>
      <w:r>
        <w:rPr>
          <w:sz w:val="24"/>
          <w:lang w:val="ro-RO"/>
        </w:rPr>
        <w:t>(</w:t>
      </w:r>
      <w:r w:rsidRPr="00A97670">
        <w:rPr>
          <w:sz w:val="24"/>
          <w:lang w:val="ro-RO"/>
        </w:rPr>
        <w:t>mii lei</w:t>
      </w:r>
      <w:r>
        <w:rPr>
          <w:sz w:val="24"/>
          <w:lang w:val="ro-RO"/>
        </w:rPr>
        <w:t>)</w:t>
      </w:r>
    </w:p>
    <w:tbl>
      <w:tblPr>
        <w:tblStyle w:val="a6"/>
        <w:tblW w:w="0" w:type="auto"/>
        <w:tblInd w:w="-1168" w:type="dxa"/>
        <w:tblLayout w:type="fixed"/>
        <w:tblLook w:val="04A0" w:firstRow="1" w:lastRow="0" w:firstColumn="1" w:lastColumn="0" w:noHBand="0" w:noVBand="1"/>
      </w:tblPr>
      <w:tblGrid>
        <w:gridCol w:w="283"/>
        <w:gridCol w:w="2109"/>
        <w:gridCol w:w="727"/>
        <w:gridCol w:w="851"/>
        <w:gridCol w:w="850"/>
        <w:gridCol w:w="1134"/>
        <w:gridCol w:w="1134"/>
        <w:gridCol w:w="1418"/>
        <w:gridCol w:w="1250"/>
        <w:gridCol w:w="983"/>
      </w:tblGrid>
      <w:tr w:rsidR="00495423" w:rsidTr="00744D62">
        <w:trPr>
          <w:trHeight w:val="225"/>
        </w:trPr>
        <w:tc>
          <w:tcPr>
            <w:tcW w:w="283" w:type="dxa"/>
            <w:vMerge w:val="restart"/>
          </w:tcPr>
          <w:p w:rsidR="00495423" w:rsidRPr="00A97670" w:rsidRDefault="00495423" w:rsidP="00744D62">
            <w:pPr>
              <w:jc w:val="right"/>
              <w:rPr>
                <w:b/>
                <w:lang w:val="ro-RO"/>
              </w:rPr>
            </w:pPr>
          </w:p>
        </w:tc>
        <w:tc>
          <w:tcPr>
            <w:tcW w:w="2109" w:type="dxa"/>
            <w:vMerge w:val="restart"/>
          </w:tcPr>
          <w:p w:rsidR="00495423" w:rsidRDefault="00495423" w:rsidP="00744D62">
            <w:pPr>
              <w:rPr>
                <w:b/>
                <w:sz w:val="18"/>
                <w:lang w:val="ro-RO"/>
              </w:rPr>
            </w:pPr>
          </w:p>
          <w:p w:rsidR="00495423" w:rsidRDefault="00495423" w:rsidP="00744D62">
            <w:pPr>
              <w:rPr>
                <w:b/>
                <w:sz w:val="18"/>
                <w:lang w:val="ro-RO"/>
              </w:rPr>
            </w:pPr>
          </w:p>
          <w:p w:rsidR="00495423" w:rsidRPr="00A70917" w:rsidRDefault="00495423" w:rsidP="00744D62">
            <w:pPr>
              <w:rPr>
                <w:b/>
                <w:sz w:val="18"/>
                <w:lang w:val="ro-RO"/>
              </w:rPr>
            </w:pPr>
            <w:r w:rsidRPr="00A70917">
              <w:rPr>
                <w:b/>
                <w:sz w:val="18"/>
                <w:lang w:val="ro-RO"/>
              </w:rPr>
              <w:t>Denumirea instituției</w:t>
            </w:r>
          </w:p>
        </w:tc>
        <w:tc>
          <w:tcPr>
            <w:tcW w:w="2428" w:type="dxa"/>
            <w:gridSpan w:val="3"/>
          </w:tcPr>
          <w:p w:rsidR="00495423" w:rsidRPr="00ED0E08" w:rsidRDefault="00495423" w:rsidP="00744D62">
            <w:pPr>
              <w:jc w:val="center"/>
              <w:rPr>
                <w:b/>
                <w:lang w:val="ro-RO"/>
              </w:rPr>
            </w:pPr>
            <w:r>
              <w:rPr>
                <w:b/>
                <w:lang w:val="ro-RO"/>
              </w:rPr>
              <w:t xml:space="preserve">Coduri </w:t>
            </w:r>
          </w:p>
        </w:tc>
        <w:tc>
          <w:tcPr>
            <w:tcW w:w="1134" w:type="dxa"/>
            <w:vMerge w:val="restart"/>
          </w:tcPr>
          <w:p w:rsidR="00495423" w:rsidRDefault="00495423" w:rsidP="00744D62">
            <w:pPr>
              <w:rPr>
                <w:b/>
                <w:lang w:val="ro-RO"/>
              </w:rPr>
            </w:pPr>
            <w:r w:rsidRPr="00ED0E08">
              <w:rPr>
                <w:b/>
                <w:lang w:val="ro-RO"/>
              </w:rPr>
              <w:t>Redistribu</w:t>
            </w:r>
          </w:p>
          <w:p w:rsidR="00495423" w:rsidRPr="00ED0E08" w:rsidRDefault="00495423" w:rsidP="00744D62">
            <w:pPr>
              <w:jc w:val="center"/>
              <w:rPr>
                <w:b/>
                <w:lang w:val="ro-RO"/>
              </w:rPr>
            </w:pPr>
            <w:r w:rsidRPr="00ED0E08">
              <w:rPr>
                <w:b/>
                <w:lang w:val="ro-RO"/>
              </w:rPr>
              <w:t>irea alocațiilor pe instituții</w:t>
            </w:r>
          </w:p>
        </w:tc>
        <w:tc>
          <w:tcPr>
            <w:tcW w:w="1134" w:type="dxa"/>
            <w:vMerge w:val="restart"/>
          </w:tcPr>
          <w:p w:rsidR="00495423" w:rsidRDefault="00495423" w:rsidP="00744D62">
            <w:pPr>
              <w:jc w:val="center"/>
              <w:rPr>
                <w:b/>
                <w:lang w:val="ro-RO"/>
              </w:rPr>
            </w:pPr>
          </w:p>
          <w:p w:rsidR="00495423" w:rsidRPr="00ED0E08" w:rsidRDefault="00495423" w:rsidP="00744D62">
            <w:pPr>
              <w:jc w:val="center"/>
              <w:rPr>
                <w:b/>
                <w:lang w:val="ro-RO"/>
              </w:rPr>
            </w:pPr>
            <w:r w:rsidRPr="00ED0E08">
              <w:rPr>
                <w:b/>
                <w:lang w:val="ro-RO"/>
              </w:rPr>
              <w:t>Total cheltuieli de personal</w:t>
            </w:r>
          </w:p>
        </w:tc>
        <w:tc>
          <w:tcPr>
            <w:tcW w:w="3651" w:type="dxa"/>
            <w:gridSpan w:val="3"/>
          </w:tcPr>
          <w:p w:rsidR="00495423" w:rsidRPr="00ED0E08" w:rsidRDefault="00495423" w:rsidP="00744D62">
            <w:pPr>
              <w:jc w:val="center"/>
              <w:rPr>
                <w:b/>
                <w:lang w:val="ro-RO"/>
              </w:rPr>
            </w:pPr>
            <w:r>
              <w:rPr>
                <w:b/>
                <w:lang w:val="ro-RO"/>
              </w:rPr>
              <w:t>inclusiv:</w:t>
            </w:r>
          </w:p>
        </w:tc>
      </w:tr>
      <w:tr w:rsidR="00495423" w:rsidTr="00744D62">
        <w:trPr>
          <w:trHeight w:val="689"/>
        </w:trPr>
        <w:tc>
          <w:tcPr>
            <w:tcW w:w="283" w:type="dxa"/>
            <w:vMerge/>
          </w:tcPr>
          <w:p w:rsidR="00495423" w:rsidRPr="00A97670" w:rsidRDefault="00495423" w:rsidP="00744D62">
            <w:pPr>
              <w:jc w:val="right"/>
              <w:rPr>
                <w:b/>
                <w:lang w:val="ro-RO"/>
              </w:rPr>
            </w:pPr>
          </w:p>
        </w:tc>
        <w:tc>
          <w:tcPr>
            <w:tcW w:w="2109" w:type="dxa"/>
            <w:vMerge/>
          </w:tcPr>
          <w:p w:rsidR="00495423" w:rsidRPr="00ED0E08" w:rsidRDefault="00495423" w:rsidP="00744D62">
            <w:pPr>
              <w:jc w:val="right"/>
              <w:rPr>
                <w:b/>
                <w:lang w:val="ro-RO"/>
              </w:rPr>
            </w:pPr>
          </w:p>
        </w:tc>
        <w:tc>
          <w:tcPr>
            <w:tcW w:w="727" w:type="dxa"/>
          </w:tcPr>
          <w:p w:rsidR="00495423" w:rsidRDefault="00495423" w:rsidP="00744D62">
            <w:pPr>
              <w:jc w:val="right"/>
              <w:rPr>
                <w:b/>
                <w:lang w:val="ro-RO"/>
              </w:rPr>
            </w:pPr>
          </w:p>
          <w:p w:rsidR="00495423" w:rsidRDefault="00495423" w:rsidP="00744D62">
            <w:pPr>
              <w:jc w:val="right"/>
              <w:rPr>
                <w:b/>
                <w:lang w:val="ro-RO"/>
              </w:rPr>
            </w:pPr>
            <w:r w:rsidRPr="00ED0E08">
              <w:rPr>
                <w:b/>
                <w:lang w:val="ro-RO"/>
              </w:rPr>
              <w:t>F1-F3</w:t>
            </w:r>
          </w:p>
        </w:tc>
        <w:tc>
          <w:tcPr>
            <w:tcW w:w="851" w:type="dxa"/>
          </w:tcPr>
          <w:p w:rsidR="00495423" w:rsidRDefault="00495423" w:rsidP="00744D62">
            <w:pPr>
              <w:jc w:val="right"/>
              <w:rPr>
                <w:b/>
                <w:lang w:val="ro-RO"/>
              </w:rPr>
            </w:pPr>
          </w:p>
          <w:p w:rsidR="00495423" w:rsidRDefault="00495423" w:rsidP="00744D62">
            <w:pPr>
              <w:jc w:val="right"/>
              <w:rPr>
                <w:b/>
                <w:lang w:val="ro-RO"/>
              </w:rPr>
            </w:pPr>
            <w:r w:rsidRPr="00ED0E08">
              <w:rPr>
                <w:b/>
                <w:lang w:val="ro-RO"/>
              </w:rPr>
              <w:t>P1-P2</w:t>
            </w:r>
          </w:p>
        </w:tc>
        <w:tc>
          <w:tcPr>
            <w:tcW w:w="850" w:type="dxa"/>
          </w:tcPr>
          <w:p w:rsidR="00495423" w:rsidRDefault="00495423" w:rsidP="00744D62">
            <w:pPr>
              <w:jc w:val="center"/>
              <w:rPr>
                <w:b/>
                <w:lang w:val="ro-RO"/>
              </w:rPr>
            </w:pPr>
          </w:p>
          <w:p w:rsidR="00495423" w:rsidRDefault="00495423" w:rsidP="00744D62">
            <w:pPr>
              <w:jc w:val="center"/>
              <w:rPr>
                <w:b/>
                <w:lang w:val="ro-RO"/>
              </w:rPr>
            </w:pPr>
            <w:r w:rsidRPr="00ED0E08">
              <w:rPr>
                <w:b/>
                <w:lang w:val="ro-RO"/>
              </w:rPr>
              <w:t>P3</w:t>
            </w:r>
          </w:p>
        </w:tc>
        <w:tc>
          <w:tcPr>
            <w:tcW w:w="1134" w:type="dxa"/>
            <w:vMerge/>
          </w:tcPr>
          <w:p w:rsidR="00495423" w:rsidRPr="00ED0E08" w:rsidRDefault="00495423" w:rsidP="00744D62">
            <w:pPr>
              <w:jc w:val="center"/>
              <w:rPr>
                <w:b/>
                <w:lang w:val="ro-RO"/>
              </w:rPr>
            </w:pPr>
          </w:p>
        </w:tc>
        <w:tc>
          <w:tcPr>
            <w:tcW w:w="1134" w:type="dxa"/>
            <w:vMerge/>
          </w:tcPr>
          <w:p w:rsidR="00495423" w:rsidRPr="00ED0E08" w:rsidRDefault="00495423" w:rsidP="00744D62">
            <w:pPr>
              <w:jc w:val="center"/>
              <w:rPr>
                <w:b/>
                <w:lang w:val="ro-RO"/>
              </w:rPr>
            </w:pPr>
          </w:p>
        </w:tc>
        <w:tc>
          <w:tcPr>
            <w:tcW w:w="1418" w:type="dxa"/>
          </w:tcPr>
          <w:p w:rsidR="00495423" w:rsidRPr="00ED0E08" w:rsidRDefault="00495423" w:rsidP="00744D62">
            <w:pPr>
              <w:jc w:val="center"/>
              <w:rPr>
                <w:b/>
                <w:lang w:val="ro-RO"/>
              </w:rPr>
            </w:pPr>
            <w:r w:rsidRPr="00ED0E08">
              <w:rPr>
                <w:b/>
                <w:lang w:val="ro-RO"/>
              </w:rPr>
              <w:t>Remunerarea muncii</w:t>
            </w:r>
          </w:p>
          <w:p w:rsidR="00495423" w:rsidRPr="00ED0E08" w:rsidRDefault="00495423" w:rsidP="00744D62">
            <w:pPr>
              <w:jc w:val="center"/>
              <w:rPr>
                <w:b/>
                <w:lang w:val="ro-RO"/>
              </w:rPr>
            </w:pPr>
            <w:r w:rsidRPr="00ED0E08">
              <w:rPr>
                <w:b/>
                <w:lang w:val="ro-RO"/>
              </w:rPr>
              <w:t>(211180)</w:t>
            </w:r>
          </w:p>
        </w:tc>
        <w:tc>
          <w:tcPr>
            <w:tcW w:w="1250" w:type="dxa"/>
          </w:tcPr>
          <w:p w:rsidR="00495423" w:rsidRPr="00ED0E08" w:rsidRDefault="00495423" w:rsidP="00744D62">
            <w:pPr>
              <w:jc w:val="center"/>
              <w:rPr>
                <w:b/>
                <w:lang w:val="ro-RO"/>
              </w:rPr>
            </w:pPr>
            <w:r w:rsidRPr="00ED0E08">
              <w:rPr>
                <w:b/>
                <w:lang w:val="ro-RO"/>
              </w:rPr>
              <w:t xml:space="preserve">Contribuții la bug. asig. </w:t>
            </w:r>
            <w:r>
              <w:rPr>
                <w:b/>
                <w:lang w:val="ro-RO"/>
              </w:rPr>
              <w:t>s</w:t>
            </w:r>
            <w:r w:rsidRPr="00ED0E08">
              <w:rPr>
                <w:b/>
                <w:lang w:val="ro-RO"/>
              </w:rPr>
              <w:t>ociale</w:t>
            </w:r>
          </w:p>
          <w:p w:rsidR="00495423" w:rsidRPr="00ED0E08" w:rsidRDefault="00495423" w:rsidP="00744D62">
            <w:pPr>
              <w:jc w:val="center"/>
              <w:rPr>
                <w:b/>
                <w:lang w:val="ro-RO"/>
              </w:rPr>
            </w:pPr>
            <w:r w:rsidRPr="00ED0E08">
              <w:rPr>
                <w:b/>
                <w:lang w:val="ro-RO"/>
              </w:rPr>
              <w:t>(212100)</w:t>
            </w:r>
          </w:p>
        </w:tc>
        <w:tc>
          <w:tcPr>
            <w:tcW w:w="983" w:type="dxa"/>
          </w:tcPr>
          <w:p w:rsidR="00495423" w:rsidRPr="00ED0E08" w:rsidRDefault="00495423" w:rsidP="00744D62">
            <w:pPr>
              <w:jc w:val="center"/>
              <w:rPr>
                <w:b/>
                <w:lang w:val="ro-RO"/>
              </w:rPr>
            </w:pPr>
            <w:r w:rsidRPr="00ED0E08">
              <w:rPr>
                <w:b/>
                <w:lang w:val="ro-RO"/>
              </w:rPr>
              <w:t>Prima medicală</w:t>
            </w:r>
          </w:p>
          <w:p w:rsidR="00495423" w:rsidRPr="00ED0E08" w:rsidRDefault="00495423" w:rsidP="00744D62">
            <w:pPr>
              <w:jc w:val="center"/>
              <w:rPr>
                <w:b/>
                <w:lang w:val="ro-RO"/>
              </w:rPr>
            </w:pPr>
            <w:r w:rsidRPr="00ED0E08">
              <w:rPr>
                <w:b/>
                <w:lang w:val="ro-RO"/>
              </w:rPr>
              <w:t>(212210)</w:t>
            </w:r>
          </w:p>
        </w:tc>
      </w:tr>
      <w:tr w:rsidR="00495423" w:rsidTr="00744D62">
        <w:trPr>
          <w:trHeight w:val="263"/>
        </w:trPr>
        <w:tc>
          <w:tcPr>
            <w:tcW w:w="283" w:type="dxa"/>
          </w:tcPr>
          <w:p w:rsidR="00495423" w:rsidRPr="00A97670" w:rsidRDefault="00495423" w:rsidP="00744D62">
            <w:pPr>
              <w:jc w:val="right"/>
              <w:rPr>
                <w:b/>
                <w:lang w:val="ro-RO"/>
              </w:rPr>
            </w:pPr>
          </w:p>
        </w:tc>
        <w:tc>
          <w:tcPr>
            <w:tcW w:w="2109" w:type="dxa"/>
          </w:tcPr>
          <w:p w:rsidR="00495423" w:rsidRPr="00ED0E08" w:rsidRDefault="00495423" w:rsidP="00744D62">
            <w:pPr>
              <w:rPr>
                <w:b/>
                <w:lang w:val="ro-RO"/>
              </w:rPr>
            </w:pPr>
            <w:r w:rsidRPr="00A70917">
              <w:rPr>
                <w:b/>
                <w:sz w:val="24"/>
                <w:lang w:val="ro-RO"/>
              </w:rPr>
              <w:t>Total cheltuieli</w:t>
            </w:r>
          </w:p>
        </w:tc>
        <w:tc>
          <w:tcPr>
            <w:tcW w:w="727" w:type="dxa"/>
          </w:tcPr>
          <w:p w:rsidR="00495423" w:rsidRDefault="00495423" w:rsidP="00744D62">
            <w:pPr>
              <w:jc w:val="right"/>
              <w:rPr>
                <w:b/>
                <w:lang w:val="ro-RO"/>
              </w:rPr>
            </w:pPr>
          </w:p>
        </w:tc>
        <w:tc>
          <w:tcPr>
            <w:tcW w:w="851" w:type="dxa"/>
          </w:tcPr>
          <w:p w:rsidR="00495423" w:rsidRDefault="00495423" w:rsidP="00744D62">
            <w:pPr>
              <w:jc w:val="right"/>
              <w:rPr>
                <w:b/>
                <w:lang w:val="ro-RO"/>
              </w:rPr>
            </w:pPr>
          </w:p>
        </w:tc>
        <w:tc>
          <w:tcPr>
            <w:tcW w:w="850" w:type="dxa"/>
          </w:tcPr>
          <w:p w:rsidR="00495423" w:rsidRDefault="00495423" w:rsidP="00744D62">
            <w:pPr>
              <w:jc w:val="center"/>
              <w:rPr>
                <w:b/>
                <w:lang w:val="ro-RO"/>
              </w:rPr>
            </w:pPr>
          </w:p>
        </w:tc>
        <w:tc>
          <w:tcPr>
            <w:tcW w:w="1134" w:type="dxa"/>
          </w:tcPr>
          <w:p w:rsidR="00495423" w:rsidRPr="00A70917" w:rsidRDefault="00495423" w:rsidP="00744D62">
            <w:pPr>
              <w:jc w:val="center"/>
              <w:rPr>
                <w:b/>
                <w:sz w:val="24"/>
                <w:lang w:val="ro-RO"/>
              </w:rPr>
            </w:pPr>
            <w:r>
              <w:rPr>
                <w:b/>
                <w:sz w:val="24"/>
                <w:lang w:val="ro-RO"/>
              </w:rPr>
              <w:t>58,0</w:t>
            </w:r>
          </w:p>
        </w:tc>
        <w:tc>
          <w:tcPr>
            <w:tcW w:w="1134" w:type="dxa"/>
          </w:tcPr>
          <w:p w:rsidR="00495423" w:rsidRPr="00A70917" w:rsidRDefault="00495423" w:rsidP="00744D62">
            <w:pPr>
              <w:jc w:val="center"/>
              <w:rPr>
                <w:b/>
                <w:sz w:val="24"/>
                <w:lang w:val="ro-RO"/>
              </w:rPr>
            </w:pPr>
            <w:r>
              <w:rPr>
                <w:b/>
                <w:sz w:val="24"/>
                <w:lang w:val="ro-RO"/>
              </w:rPr>
              <w:t>58,0</w:t>
            </w:r>
          </w:p>
        </w:tc>
        <w:tc>
          <w:tcPr>
            <w:tcW w:w="1418" w:type="dxa"/>
          </w:tcPr>
          <w:p w:rsidR="00495423" w:rsidRPr="00A70917" w:rsidRDefault="00495423" w:rsidP="00744D62">
            <w:pPr>
              <w:jc w:val="center"/>
              <w:rPr>
                <w:b/>
                <w:sz w:val="24"/>
                <w:lang w:val="ro-RO"/>
              </w:rPr>
            </w:pPr>
            <w:r>
              <w:rPr>
                <w:b/>
                <w:sz w:val="24"/>
                <w:lang w:val="ro-RO"/>
              </w:rPr>
              <w:t>45,3</w:t>
            </w:r>
          </w:p>
        </w:tc>
        <w:tc>
          <w:tcPr>
            <w:tcW w:w="1250" w:type="dxa"/>
          </w:tcPr>
          <w:p w:rsidR="00495423" w:rsidRPr="00A70917" w:rsidRDefault="00495423" w:rsidP="00744D62">
            <w:pPr>
              <w:jc w:val="center"/>
              <w:rPr>
                <w:b/>
                <w:sz w:val="24"/>
                <w:lang w:val="ro-RO"/>
              </w:rPr>
            </w:pPr>
            <w:r>
              <w:rPr>
                <w:b/>
                <w:sz w:val="24"/>
                <w:lang w:val="ro-RO"/>
              </w:rPr>
              <w:t>10,5</w:t>
            </w:r>
          </w:p>
        </w:tc>
        <w:tc>
          <w:tcPr>
            <w:tcW w:w="983" w:type="dxa"/>
          </w:tcPr>
          <w:p w:rsidR="00495423" w:rsidRPr="00A70917" w:rsidRDefault="00495423" w:rsidP="00744D62">
            <w:pPr>
              <w:jc w:val="center"/>
              <w:rPr>
                <w:b/>
                <w:sz w:val="24"/>
                <w:lang w:val="ro-RO"/>
              </w:rPr>
            </w:pPr>
            <w:r>
              <w:rPr>
                <w:b/>
                <w:sz w:val="24"/>
                <w:lang w:val="ro-RO"/>
              </w:rPr>
              <w:t>2,2</w:t>
            </w:r>
          </w:p>
        </w:tc>
      </w:tr>
      <w:tr w:rsidR="00495423" w:rsidTr="00744D62">
        <w:tc>
          <w:tcPr>
            <w:tcW w:w="283" w:type="dxa"/>
          </w:tcPr>
          <w:p w:rsidR="00495423" w:rsidRDefault="00495423" w:rsidP="00744D62">
            <w:pPr>
              <w:jc w:val="right"/>
              <w:rPr>
                <w:sz w:val="24"/>
                <w:lang w:val="ro-RO"/>
              </w:rPr>
            </w:pPr>
            <w:r>
              <w:rPr>
                <w:sz w:val="24"/>
                <w:lang w:val="ro-RO"/>
              </w:rPr>
              <w:t>1</w:t>
            </w:r>
          </w:p>
        </w:tc>
        <w:tc>
          <w:tcPr>
            <w:tcW w:w="2109" w:type="dxa"/>
          </w:tcPr>
          <w:p w:rsidR="00495423" w:rsidRDefault="00495423" w:rsidP="00744D62">
            <w:pPr>
              <w:rPr>
                <w:sz w:val="24"/>
                <w:lang w:val="ro-RO"/>
              </w:rPr>
            </w:pPr>
            <w:r>
              <w:rPr>
                <w:lang w:val="ro-RO"/>
              </w:rPr>
              <w:t>Aparatul primarului</w:t>
            </w:r>
          </w:p>
        </w:tc>
        <w:tc>
          <w:tcPr>
            <w:tcW w:w="727" w:type="dxa"/>
          </w:tcPr>
          <w:p w:rsidR="00495423" w:rsidRDefault="00495423" w:rsidP="00744D62">
            <w:pPr>
              <w:jc w:val="right"/>
              <w:rPr>
                <w:sz w:val="24"/>
                <w:lang w:val="ro-RO"/>
              </w:rPr>
            </w:pPr>
            <w:r>
              <w:rPr>
                <w:sz w:val="24"/>
                <w:lang w:val="ro-RO"/>
              </w:rPr>
              <w:t>0111</w:t>
            </w:r>
          </w:p>
        </w:tc>
        <w:tc>
          <w:tcPr>
            <w:tcW w:w="851" w:type="dxa"/>
          </w:tcPr>
          <w:p w:rsidR="00495423" w:rsidRDefault="00495423" w:rsidP="00744D62">
            <w:pPr>
              <w:jc w:val="right"/>
              <w:rPr>
                <w:sz w:val="24"/>
                <w:lang w:val="ro-RO"/>
              </w:rPr>
            </w:pPr>
            <w:r>
              <w:rPr>
                <w:sz w:val="24"/>
                <w:lang w:val="ro-RO"/>
              </w:rPr>
              <w:t>0301</w:t>
            </w:r>
          </w:p>
        </w:tc>
        <w:tc>
          <w:tcPr>
            <w:tcW w:w="850" w:type="dxa"/>
          </w:tcPr>
          <w:p w:rsidR="00495423" w:rsidRDefault="00495423" w:rsidP="00744D62">
            <w:pPr>
              <w:jc w:val="right"/>
              <w:rPr>
                <w:sz w:val="24"/>
                <w:lang w:val="ro-RO"/>
              </w:rPr>
            </w:pPr>
            <w:r>
              <w:rPr>
                <w:sz w:val="24"/>
                <w:lang w:val="ro-RO"/>
              </w:rPr>
              <w:t>00005</w:t>
            </w:r>
          </w:p>
        </w:tc>
        <w:tc>
          <w:tcPr>
            <w:tcW w:w="1134" w:type="dxa"/>
          </w:tcPr>
          <w:p w:rsidR="00495423" w:rsidRDefault="00495423" w:rsidP="00744D62">
            <w:pPr>
              <w:jc w:val="center"/>
              <w:rPr>
                <w:sz w:val="24"/>
                <w:lang w:val="ro-RO"/>
              </w:rPr>
            </w:pPr>
            <w:r>
              <w:rPr>
                <w:sz w:val="24"/>
                <w:lang w:val="ro-RO"/>
              </w:rPr>
              <w:t>55,0</w:t>
            </w:r>
          </w:p>
        </w:tc>
        <w:tc>
          <w:tcPr>
            <w:tcW w:w="1134" w:type="dxa"/>
          </w:tcPr>
          <w:p w:rsidR="00495423" w:rsidRDefault="00495423" w:rsidP="00744D62">
            <w:pPr>
              <w:jc w:val="center"/>
              <w:rPr>
                <w:sz w:val="24"/>
                <w:lang w:val="ro-RO"/>
              </w:rPr>
            </w:pPr>
            <w:r>
              <w:rPr>
                <w:sz w:val="24"/>
                <w:lang w:val="ro-RO"/>
              </w:rPr>
              <w:t>55,0</w:t>
            </w:r>
          </w:p>
        </w:tc>
        <w:tc>
          <w:tcPr>
            <w:tcW w:w="1418" w:type="dxa"/>
          </w:tcPr>
          <w:p w:rsidR="00495423" w:rsidRDefault="00495423" w:rsidP="00744D62">
            <w:pPr>
              <w:jc w:val="center"/>
              <w:rPr>
                <w:sz w:val="24"/>
                <w:lang w:val="ro-RO"/>
              </w:rPr>
            </w:pPr>
            <w:r>
              <w:rPr>
                <w:sz w:val="24"/>
                <w:lang w:val="ro-RO"/>
              </w:rPr>
              <w:t>43,0</w:t>
            </w:r>
          </w:p>
        </w:tc>
        <w:tc>
          <w:tcPr>
            <w:tcW w:w="1250" w:type="dxa"/>
          </w:tcPr>
          <w:p w:rsidR="00495423" w:rsidRDefault="00495423" w:rsidP="00744D62">
            <w:pPr>
              <w:jc w:val="center"/>
              <w:rPr>
                <w:sz w:val="24"/>
                <w:lang w:val="ro-RO"/>
              </w:rPr>
            </w:pPr>
            <w:r>
              <w:rPr>
                <w:sz w:val="24"/>
                <w:lang w:val="ro-RO"/>
              </w:rPr>
              <w:t>10,0</w:t>
            </w:r>
          </w:p>
        </w:tc>
        <w:tc>
          <w:tcPr>
            <w:tcW w:w="983" w:type="dxa"/>
          </w:tcPr>
          <w:p w:rsidR="00495423" w:rsidRDefault="00495423" w:rsidP="00744D62">
            <w:pPr>
              <w:jc w:val="center"/>
              <w:rPr>
                <w:sz w:val="24"/>
                <w:lang w:val="ro-RO"/>
              </w:rPr>
            </w:pPr>
            <w:r>
              <w:rPr>
                <w:sz w:val="24"/>
                <w:lang w:val="ro-RO"/>
              </w:rPr>
              <w:t>2,0</w:t>
            </w:r>
          </w:p>
        </w:tc>
      </w:tr>
      <w:tr w:rsidR="00495423" w:rsidTr="00744D62">
        <w:trPr>
          <w:trHeight w:val="257"/>
        </w:trPr>
        <w:tc>
          <w:tcPr>
            <w:tcW w:w="283" w:type="dxa"/>
          </w:tcPr>
          <w:p w:rsidR="00495423" w:rsidRDefault="00495423" w:rsidP="00744D62">
            <w:pPr>
              <w:jc w:val="right"/>
              <w:rPr>
                <w:sz w:val="24"/>
                <w:lang w:val="ro-RO"/>
              </w:rPr>
            </w:pPr>
            <w:r>
              <w:rPr>
                <w:sz w:val="24"/>
                <w:lang w:val="ro-RO"/>
              </w:rPr>
              <w:t>2</w:t>
            </w:r>
          </w:p>
        </w:tc>
        <w:tc>
          <w:tcPr>
            <w:tcW w:w="2109" w:type="dxa"/>
          </w:tcPr>
          <w:p w:rsidR="00495423" w:rsidRPr="00A70917" w:rsidRDefault="00495423" w:rsidP="00744D62">
            <w:pPr>
              <w:rPr>
                <w:lang w:val="ro-RO"/>
              </w:rPr>
            </w:pPr>
            <w:r>
              <w:rPr>
                <w:lang w:val="ro-RO"/>
              </w:rPr>
              <w:t>Biblioteca Ghetlova</w:t>
            </w:r>
          </w:p>
        </w:tc>
        <w:tc>
          <w:tcPr>
            <w:tcW w:w="727" w:type="dxa"/>
          </w:tcPr>
          <w:p w:rsidR="00495423" w:rsidRDefault="00495423" w:rsidP="00744D62">
            <w:pPr>
              <w:jc w:val="right"/>
              <w:rPr>
                <w:sz w:val="24"/>
                <w:lang w:val="ro-RO"/>
              </w:rPr>
            </w:pPr>
            <w:r>
              <w:rPr>
                <w:sz w:val="24"/>
                <w:lang w:val="ro-RO"/>
              </w:rPr>
              <w:t>0820</w:t>
            </w:r>
          </w:p>
        </w:tc>
        <w:tc>
          <w:tcPr>
            <w:tcW w:w="851" w:type="dxa"/>
          </w:tcPr>
          <w:p w:rsidR="00495423" w:rsidRDefault="00495423" w:rsidP="00744D62">
            <w:pPr>
              <w:jc w:val="right"/>
              <w:rPr>
                <w:sz w:val="24"/>
                <w:lang w:val="ro-RO"/>
              </w:rPr>
            </w:pPr>
            <w:r>
              <w:rPr>
                <w:sz w:val="24"/>
                <w:lang w:val="ro-RO"/>
              </w:rPr>
              <w:t>8502</w:t>
            </w:r>
          </w:p>
        </w:tc>
        <w:tc>
          <w:tcPr>
            <w:tcW w:w="850" w:type="dxa"/>
          </w:tcPr>
          <w:p w:rsidR="00495423" w:rsidRDefault="00495423" w:rsidP="00744D62">
            <w:pPr>
              <w:jc w:val="right"/>
              <w:rPr>
                <w:sz w:val="24"/>
                <w:lang w:val="ro-RO"/>
              </w:rPr>
            </w:pPr>
            <w:r>
              <w:rPr>
                <w:sz w:val="24"/>
                <w:lang w:val="ro-RO"/>
              </w:rPr>
              <w:t>00231</w:t>
            </w:r>
          </w:p>
        </w:tc>
        <w:tc>
          <w:tcPr>
            <w:tcW w:w="1134" w:type="dxa"/>
          </w:tcPr>
          <w:p w:rsidR="00495423" w:rsidRDefault="00495423" w:rsidP="00744D62">
            <w:pPr>
              <w:jc w:val="center"/>
              <w:rPr>
                <w:sz w:val="24"/>
                <w:lang w:val="ro-RO"/>
              </w:rPr>
            </w:pPr>
            <w:r>
              <w:rPr>
                <w:sz w:val="24"/>
                <w:lang w:val="ro-RO"/>
              </w:rPr>
              <w:t>3,0</w:t>
            </w:r>
          </w:p>
        </w:tc>
        <w:tc>
          <w:tcPr>
            <w:tcW w:w="1134" w:type="dxa"/>
          </w:tcPr>
          <w:p w:rsidR="00495423" w:rsidRDefault="00495423" w:rsidP="00744D62">
            <w:pPr>
              <w:jc w:val="center"/>
              <w:rPr>
                <w:sz w:val="24"/>
                <w:lang w:val="ro-RO"/>
              </w:rPr>
            </w:pPr>
            <w:r>
              <w:rPr>
                <w:sz w:val="24"/>
                <w:lang w:val="ro-RO"/>
              </w:rPr>
              <w:t>3,0</w:t>
            </w:r>
          </w:p>
        </w:tc>
        <w:tc>
          <w:tcPr>
            <w:tcW w:w="1418" w:type="dxa"/>
          </w:tcPr>
          <w:p w:rsidR="00495423" w:rsidRDefault="00495423" w:rsidP="00744D62">
            <w:pPr>
              <w:jc w:val="center"/>
              <w:rPr>
                <w:sz w:val="24"/>
                <w:lang w:val="ro-RO"/>
              </w:rPr>
            </w:pPr>
            <w:r>
              <w:rPr>
                <w:sz w:val="24"/>
                <w:lang w:val="ro-RO"/>
              </w:rPr>
              <w:t>2,3</w:t>
            </w:r>
          </w:p>
        </w:tc>
        <w:tc>
          <w:tcPr>
            <w:tcW w:w="1250" w:type="dxa"/>
          </w:tcPr>
          <w:p w:rsidR="00495423" w:rsidRDefault="00495423" w:rsidP="00744D62">
            <w:pPr>
              <w:jc w:val="center"/>
              <w:rPr>
                <w:sz w:val="24"/>
                <w:lang w:val="ro-RO"/>
              </w:rPr>
            </w:pPr>
            <w:r>
              <w:rPr>
                <w:sz w:val="24"/>
                <w:lang w:val="ro-RO"/>
              </w:rPr>
              <w:t>0,5</w:t>
            </w:r>
          </w:p>
        </w:tc>
        <w:tc>
          <w:tcPr>
            <w:tcW w:w="983" w:type="dxa"/>
          </w:tcPr>
          <w:p w:rsidR="00495423" w:rsidRDefault="00495423" w:rsidP="00744D62">
            <w:pPr>
              <w:jc w:val="center"/>
              <w:rPr>
                <w:sz w:val="24"/>
                <w:lang w:val="ro-RO"/>
              </w:rPr>
            </w:pPr>
            <w:r>
              <w:rPr>
                <w:sz w:val="24"/>
                <w:lang w:val="ro-RO"/>
              </w:rPr>
              <w:t>0,2</w:t>
            </w:r>
          </w:p>
        </w:tc>
      </w:tr>
    </w:tbl>
    <w:p w:rsidR="00495423" w:rsidRPr="00A97670" w:rsidRDefault="00495423" w:rsidP="00495423">
      <w:pPr>
        <w:jc w:val="right"/>
        <w:rPr>
          <w:sz w:val="24"/>
          <w:lang w:val="ro-RO"/>
        </w:rPr>
      </w:pPr>
    </w:p>
    <w:p w:rsidR="00495423" w:rsidRPr="00A97670" w:rsidRDefault="00495423" w:rsidP="00495423">
      <w:pPr>
        <w:jc w:val="center"/>
        <w:rPr>
          <w:b/>
          <w:sz w:val="24"/>
          <w:lang w:val="ro-RO"/>
        </w:rPr>
      </w:pPr>
    </w:p>
    <w:p w:rsidR="00495423" w:rsidRDefault="00495423" w:rsidP="00495423">
      <w:pPr>
        <w:rPr>
          <w:sz w:val="24"/>
          <w:lang w:val="ro-RO"/>
        </w:rPr>
      </w:pPr>
    </w:p>
    <w:p w:rsidR="00495423" w:rsidRDefault="00495423" w:rsidP="00495423">
      <w:pPr>
        <w:rPr>
          <w:sz w:val="24"/>
          <w:lang w:val="ro-RO"/>
        </w:rPr>
      </w:pPr>
    </w:p>
    <w:p w:rsidR="00495423" w:rsidRDefault="00495423" w:rsidP="00495423">
      <w:pPr>
        <w:rPr>
          <w:sz w:val="24"/>
          <w:lang w:val="ro-RO"/>
        </w:rPr>
      </w:pPr>
    </w:p>
    <w:p w:rsidR="00495423" w:rsidRDefault="00495423" w:rsidP="00495423">
      <w:pPr>
        <w:jc w:val="center"/>
        <w:rPr>
          <w:sz w:val="24"/>
          <w:lang w:val="ro-RO"/>
        </w:rPr>
      </w:pPr>
      <w:r w:rsidRPr="00A97670">
        <w:rPr>
          <w:sz w:val="24"/>
          <w:lang w:val="ro-RO"/>
        </w:rPr>
        <w:t xml:space="preserve">Contabil – șef         </w:t>
      </w:r>
      <w:r>
        <w:rPr>
          <w:sz w:val="24"/>
          <w:lang w:val="ro-RO"/>
        </w:rPr>
        <w:t xml:space="preserve">   </w:t>
      </w:r>
      <w:r w:rsidRPr="00A97670">
        <w:rPr>
          <w:sz w:val="24"/>
          <w:lang w:val="ro-RO"/>
        </w:rPr>
        <w:t xml:space="preserve">                            </w:t>
      </w:r>
      <w:r>
        <w:rPr>
          <w:sz w:val="24"/>
          <w:lang w:val="ro-RO"/>
        </w:rPr>
        <w:t xml:space="preserve">      </w:t>
      </w:r>
      <w:r w:rsidRPr="00A97670">
        <w:rPr>
          <w:sz w:val="24"/>
          <w:lang w:val="ro-RO"/>
        </w:rPr>
        <w:t xml:space="preserve">  Snejana Profirean</w:t>
      </w:r>
    </w:p>
    <w:p w:rsidR="00495423" w:rsidRPr="00A97670" w:rsidRDefault="00495423" w:rsidP="00495423">
      <w:pPr>
        <w:rPr>
          <w:sz w:val="24"/>
          <w:lang w:val="ro-RO"/>
        </w:rPr>
      </w:pPr>
    </w:p>
    <w:p w:rsidR="005839BD" w:rsidRDefault="005839BD" w:rsidP="007A0282">
      <w:pPr>
        <w:pStyle w:val="a5"/>
        <w:jc w:val="both"/>
        <w:rPr>
          <w:i/>
          <w:lang w:val="ro-RO"/>
        </w:rPr>
      </w:pPr>
    </w:p>
    <w:p w:rsidR="005839BD" w:rsidRDefault="005839BD" w:rsidP="007A0282">
      <w:pPr>
        <w:pStyle w:val="a5"/>
        <w:jc w:val="both"/>
        <w:rPr>
          <w:i/>
          <w:lang w:val="ro-RO"/>
        </w:rPr>
      </w:pPr>
    </w:p>
    <w:p w:rsidR="000A1D62" w:rsidRPr="007F0FFC" w:rsidRDefault="000A1D62" w:rsidP="007F0FFC">
      <w:pPr>
        <w:jc w:val="both"/>
        <w:rPr>
          <w:i/>
          <w:lang w:val="ro-RO"/>
        </w:rPr>
      </w:pPr>
    </w:p>
    <w:sectPr w:rsidR="000A1D62" w:rsidRPr="007F0FFC" w:rsidSect="00122AA1">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817BB"/>
    <w:multiLevelType w:val="hybridMultilevel"/>
    <w:tmpl w:val="293EA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BA5A24"/>
    <w:multiLevelType w:val="hybridMultilevel"/>
    <w:tmpl w:val="F5B49A48"/>
    <w:lvl w:ilvl="0" w:tplc="856862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B2A26"/>
    <w:multiLevelType w:val="hybridMultilevel"/>
    <w:tmpl w:val="F75E8500"/>
    <w:lvl w:ilvl="0" w:tplc="757EC6B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61251E"/>
    <w:multiLevelType w:val="hybridMultilevel"/>
    <w:tmpl w:val="DE9EEA88"/>
    <w:lvl w:ilvl="0" w:tplc="612659D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CC46558"/>
    <w:multiLevelType w:val="hybridMultilevel"/>
    <w:tmpl w:val="86A4D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103620A"/>
    <w:multiLevelType w:val="hybridMultilevel"/>
    <w:tmpl w:val="42BC87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9DC4C00"/>
    <w:multiLevelType w:val="hybridMultilevel"/>
    <w:tmpl w:val="A6709D54"/>
    <w:lvl w:ilvl="0" w:tplc="3AB80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4B13E5"/>
    <w:multiLevelType w:val="hybridMultilevel"/>
    <w:tmpl w:val="6C5C98AE"/>
    <w:lvl w:ilvl="0" w:tplc="B19C4DE2">
      <w:start w:val="1"/>
      <w:numFmt w:val="decimal"/>
      <w:lvlText w:val="%1."/>
      <w:lvlJc w:val="left"/>
      <w:pPr>
        <w:ind w:left="720" w:hanging="360"/>
      </w:pPr>
      <w:rPr>
        <w:rFonts w:hint="default"/>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4E0F33"/>
    <w:multiLevelType w:val="hybridMultilevel"/>
    <w:tmpl w:val="9FA648CE"/>
    <w:lvl w:ilvl="0" w:tplc="083A1C4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17364"/>
    <w:multiLevelType w:val="multilevel"/>
    <w:tmpl w:val="EA5ED0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9594390"/>
    <w:multiLevelType w:val="hybridMultilevel"/>
    <w:tmpl w:val="80BAC50C"/>
    <w:lvl w:ilvl="0" w:tplc="3A22BDF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4"/>
  </w:num>
  <w:num w:numId="5">
    <w:abstractNumId w:val="9"/>
  </w:num>
  <w:num w:numId="6">
    <w:abstractNumId w:val="2"/>
  </w:num>
  <w:num w:numId="7">
    <w:abstractNumId w:val="3"/>
  </w:num>
  <w:num w:numId="8">
    <w:abstractNumId w:val="1"/>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43"/>
    <w:rsid w:val="00025DB5"/>
    <w:rsid w:val="0007673C"/>
    <w:rsid w:val="000A1D62"/>
    <w:rsid w:val="00122AA1"/>
    <w:rsid w:val="00163446"/>
    <w:rsid w:val="00193B43"/>
    <w:rsid w:val="00242E4B"/>
    <w:rsid w:val="00256E98"/>
    <w:rsid w:val="00495423"/>
    <w:rsid w:val="004E4075"/>
    <w:rsid w:val="005839BD"/>
    <w:rsid w:val="00590552"/>
    <w:rsid w:val="005B184B"/>
    <w:rsid w:val="00660B27"/>
    <w:rsid w:val="006B055D"/>
    <w:rsid w:val="006B1A0E"/>
    <w:rsid w:val="00714F01"/>
    <w:rsid w:val="00754B5D"/>
    <w:rsid w:val="00792E5F"/>
    <w:rsid w:val="007A0282"/>
    <w:rsid w:val="007F0FFC"/>
    <w:rsid w:val="00811966"/>
    <w:rsid w:val="00830B92"/>
    <w:rsid w:val="008342B3"/>
    <w:rsid w:val="00945A35"/>
    <w:rsid w:val="009A0350"/>
    <w:rsid w:val="009E38B0"/>
    <w:rsid w:val="00A25DE1"/>
    <w:rsid w:val="00A44F2B"/>
    <w:rsid w:val="00A47319"/>
    <w:rsid w:val="00AE3410"/>
    <w:rsid w:val="00B06D24"/>
    <w:rsid w:val="00B448B0"/>
    <w:rsid w:val="00B67C8F"/>
    <w:rsid w:val="00BA1B1C"/>
    <w:rsid w:val="00C45750"/>
    <w:rsid w:val="00CB22CB"/>
    <w:rsid w:val="00D003D3"/>
    <w:rsid w:val="00D1184C"/>
    <w:rsid w:val="00D62EA7"/>
    <w:rsid w:val="00D657A1"/>
    <w:rsid w:val="00D853CD"/>
    <w:rsid w:val="00DF684E"/>
    <w:rsid w:val="00E724DC"/>
    <w:rsid w:val="00F63832"/>
    <w:rsid w:val="00F65E82"/>
    <w:rsid w:val="00FF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43"/>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B43"/>
    <w:rPr>
      <w:rFonts w:ascii="Tahoma" w:hAnsi="Tahoma" w:cs="Tahoma"/>
      <w:sz w:val="16"/>
      <w:szCs w:val="16"/>
    </w:rPr>
  </w:style>
  <w:style w:type="character" w:customStyle="1" w:styleId="a4">
    <w:name w:val="Текст выноски Знак"/>
    <w:basedOn w:val="a0"/>
    <w:link w:val="a3"/>
    <w:uiPriority w:val="99"/>
    <w:semiHidden/>
    <w:rsid w:val="00193B43"/>
    <w:rPr>
      <w:rFonts w:ascii="Tahoma" w:eastAsia="Times New Roman" w:hAnsi="Tahoma" w:cs="Tahoma"/>
      <w:sz w:val="16"/>
      <w:szCs w:val="16"/>
      <w:lang w:val="en-US"/>
    </w:rPr>
  </w:style>
  <w:style w:type="paragraph" w:styleId="a5">
    <w:name w:val="List Paragraph"/>
    <w:basedOn w:val="a"/>
    <w:uiPriority w:val="34"/>
    <w:qFormat/>
    <w:rsid w:val="00E724DC"/>
    <w:pPr>
      <w:ind w:left="720"/>
      <w:contextualSpacing/>
    </w:pPr>
  </w:style>
  <w:style w:type="table" w:styleId="a6">
    <w:name w:val="Table Grid"/>
    <w:basedOn w:val="a1"/>
    <w:uiPriority w:val="59"/>
    <w:rsid w:val="00583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43"/>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B43"/>
    <w:rPr>
      <w:rFonts w:ascii="Tahoma" w:hAnsi="Tahoma" w:cs="Tahoma"/>
      <w:sz w:val="16"/>
      <w:szCs w:val="16"/>
    </w:rPr>
  </w:style>
  <w:style w:type="character" w:customStyle="1" w:styleId="a4">
    <w:name w:val="Текст выноски Знак"/>
    <w:basedOn w:val="a0"/>
    <w:link w:val="a3"/>
    <w:uiPriority w:val="99"/>
    <w:semiHidden/>
    <w:rsid w:val="00193B43"/>
    <w:rPr>
      <w:rFonts w:ascii="Tahoma" w:eastAsia="Times New Roman" w:hAnsi="Tahoma" w:cs="Tahoma"/>
      <w:sz w:val="16"/>
      <w:szCs w:val="16"/>
      <w:lang w:val="en-US"/>
    </w:rPr>
  </w:style>
  <w:style w:type="paragraph" w:styleId="a5">
    <w:name w:val="List Paragraph"/>
    <w:basedOn w:val="a"/>
    <w:uiPriority w:val="34"/>
    <w:qFormat/>
    <w:rsid w:val="00E724DC"/>
    <w:pPr>
      <w:ind w:left="720"/>
      <w:contextualSpacing/>
    </w:pPr>
  </w:style>
  <w:style w:type="table" w:styleId="a6">
    <w:name w:val="Table Grid"/>
    <w:basedOn w:val="a1"/>
    <w:uiPriority w:val="59"/>
    <w:rsid w:val="00583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4CC9-DA7E-4969-8435-1EDBE700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User_13</dc:creator>
  <cp:lastModifiedBy>Admin</cp:lastModifiedBy>
  <cp:revision>6</cp:revision>
  <cp:lastPrinted>2019-12-06T11:40:00Z</cp:lastPrinted>
  <dcterms:created xsi:type="dcterms:W3CDTF">2019-12-05T12:24:00Z</dcterms:created>
  <dcterms:modified xsi:type="dcterms:W3CDTF">2019-12-06T12:21:00Z</dcterms:modified>
</cp:coreProperties>
</file>