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jc w:val="center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712"/>
      </w:tblGrid>
      <w:tr w:rsidR="006A5A32" w:rsidRPr="00B833A1" w:rsidTr="008068A8">
        <w:trPr>
          <w:trHeight w:val="2484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6A5A32" w:rsidRPr="00532080" w:rsidRDefault="006A5A32" w:rsidP="008068A8">
            <w:pPr>
              <w:jc w:val="center"/>
            </w:pPr>
            <w:bookmarkStart w:id="0" w:name="_GoBack"/>
            <w:bookmarkEnd w:id="0"/>
            <w:r w:rsidRPr="00532080">
              <w:t>REPUBLICA MOLDOVA</w:t>
            </w:r>
          </w:p>
          <w:p w:rsidR="006A5A32" w:rsidRPr="00532080" w:rsidRDefault="006A5A32" w:rsidP="008068A8">
            <w:pPr>
              <w:jc w:val="center"/>
            </w:pPr>
            <w:r w:rsidRPr="00532080">
              <w:t>RAIONUL ORHEI</w:t>
            </w:r>
          </w:p>
          <w:p w:rsidR="006A5A32" w:rsidRPr="00532080" w:rsidRDefault="006A5A32" w:rsidP="008068A8">
            <w:pPr>
              <w:jc w:val="center"/>
            </w:pPr>
          </w:p>
          <w:p w:rsidR="006A5A32" w:rsidRPr="00532080" w:rsidRDefault="006A5A32" w:rsidP="008068A8">
            <w:pPr>
              <w:tabs>
                <w:tab w:val="right" w:pos="3509"/>
              </w:tabs>
              <w:jc w:val="center"/>
            </w:pPr>
            <w:r w:rsidRPr="00532080">
              <w:t>CONSILIUL COMUNAL</w:t>
            </w:r>
          </w:p>
          <w:p w:rsidR="006A5A32" w:rsidRPr="00532080" w:rsidRDefault="006A5A32" w:rsidP="008068A8">
            <w:pPr>
              <w:tabs>
                <w:tab w:val="right" w:pos="3509"/>
              </w:tabs>
              <w:jc w:val="center"/>
            </w:pPr>
            <w:r w:rsidRPr="00532080">
              <w:t>GHETLOVA</w:t>
            </w:r>
          </w:p>
          <w:p w:rsidR="006A5A32" w:rsidRPr="00532080" w:rsidRDefault="006A5A32" w:rsidP="008068A8">
            <w:pPr>
              <w:tabs>
                <w:tab w:val="right" w:pos="3509"/>
              </w:tabs>
              <w:jc w:val="both"/>
            </w:pPr>
            <w:r>
              <w:rPr>
                <w:noProof/>
                <w:sz w:val="22"/>
                <w:szCs w:val="22"/>
              </w:rPr>
              <w:tab/>
            </w:r>
            <w:r>
              <w:rPr>
                <w:noProof/>
                <w:sz w:val="22"/>
                <w:szCs w:val="22"/>
              </w:rPr>
              <w:tab/>
            </w:r>
            <w:r>
              <w:rPr>
                <w:noProof/>
                <w:sz w:val="22"/>
                <w:szCs w:val="22"/>
              </w:rPr>
              <w:tab/>
            </w:r>
            <w:r>
              <w:rPr>
                <w:caps/>
              </w:rPr>
              <w:tab/>
            </w:r>
          </w:p>
          <w:p w:rsidR="006A5A32" w:rsidRPr="001B39E4" w:rsidRDefault="006A5A32" w:rsidP="008068A8">
            <w:pPr>
              <w:tabs>
                <w:tab w:val="center" w:pos="1754"/>
                <w:tab w:val="right" w:pos="3509"/>
              </w:tabs>
              <w:jc w:val="center"/>
              <w:rPr>
                <w:noProof/>
              </w:rPr>
            </w:pPr>
            <w:r w:rsidRPr="001B39E4">
              <w:rPr>
                <w:noProof/>
                <w:szCs w:val="22"/>
              </w:rPr>
              <w:t>MD 3528 com. Ghetlova</w:t>
            </w:r>
          </w:p>
          <w:p w:rsidR="006A5A32" w:rsidRPr="001B39E4" w:rsidRDefault="006A5A32" w:rsidP="008068A8">
            <w:pPr>
              <w:jc w:val="center"/>
              <w:rPr>
                <w:noProof/>
              </w:rPr>
            </w:pPr>
            <w:r w:rsidRPr="001B39E4">
              <w:rPr>
                <w:noProof/>
                <w:szCs w:val="22"/>
              </w:rPr>
              <w:t>Tel. (235)-61-2-36, 61-2-38</w:t>
            </w:r>
          </w:p>
          <w:p w:rsidR="006A5A32" w:rsidRDefault="006A5A32" w:rsidP="008068A8">
            <w:pPr>
              <w:jc w:val="center"/>
              <w:rPr>
                <w:noProof/>
              </w:rPr>
            </w:pPr>
            <w:r w:rsidRPr="001B39E4">
              <w:rPr>
                <w:noProof/>
                <w:szCs w:val="22"/>
              </w:rPr>
              <w:t>C/f 1007601003895</w:t>
            </w:r>
          </w:p>
          <w:p w:rsidR="00054384" w:rsidRPr="009E20C5" w:rsidRDefault="00054384" w:rsidP="008068A8">
            <w:pPr>
              <w:jc w:val="center"/>
              <w:rPr>
                <w:b/>
                <w:i/>
              </w:rPr>
            </w:pPr>
            <w:r>
              <w:rPr>
                <w:noProof/>
                <w:szCs w:val="22"/>
              </w:rPr>
              <w:t>primariaghetlova2017@gmail.com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A5A32" w:rsidRDefault="006A5A32" w:rsidP="008068A8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A5A32" w:rsidRPr="00532080" w:rsidRDefault="006A5A32" w:rsidP="008068A8">
            <w:pPr>
              <w:jc w:val="center"/>
              <w:rPr>
                <w:noProof/>
                <w:lang w:val="ru-RU"/>
              </w:rPr>
            </w:pPr>
            <w:r w:rsidRPr="00532080">
              <w:rPr>
                <w:noProof/>
              </w:rPr>
              <w:t>РЕСПУБЛИКА МОЛДОВА</w:t>
            </w:r>
          </w:p>
          <w:p w:rsidR="006A5A32" w:rsidRPr="00532080" w:rsidRDefault="006A5A32" w:rsidP="008068A8">
            <w:pPr>
              <w:jc w:val="center"/>
              <w:rPr>
                <w:lang w:val="ru-RU"/>
              </w:rPr>
            </w:pPr>
            <w:r w:rsidRPr="00532080">
              <w:rPr>
                <w:lang w:val="ru-RU"/>
              </w:rPr>
              <w:t>ОРХЕЙСКИЙ РАЙОН</w:t>
            </w:r>
          </w:p>
          <w:p w:rsidR="006A5A32" w:rsidRPr="00532080" w:rsidRDefault="006A5A32" w:rsidP="008068A8">
            <w:pPr>
              <w:jc w:val="center"/>
              <w:rPr>
                <w:lang w:val="ru-RU"/>
              </w:rPr>
            </w:pPr>
          </w:p>
          <w:p w:rsidR="006A5A32" w:rsidRPr="00532080" w:rsidRDefault="006A5A32" w:rsidP="008068A8">
            <w:pPr>
              <w:jc w:val="center"/>
              <w:rPr>
                <w:lang w:val="ru-RU"/>
              </w:rPr>
            </w:pPr>
            <w:r w:rsidRPr="00532080">
              <w:rPr>
                <w:lang w:val="ru-RU"/>
              </w:rPr>
              <w:t>КОМУНАЛЬНЫЙ СОВЕТ ГЕТЛОВА</w:t>
            </w:r>
          </w:p>
          <w:p w:rsidR="006A5A32" w:rsidRPr="00532080" w:rsidRDefault="006A5A32" w:rsidP="008068A8">
            <w:pPr>
              <w:rPr>
                <w:lang w:val="ru-RU"/>
              </w:rPr>
            </w:pPr>
          </w:p>
          <w:p w:rsidR="006A5A32" w:rsidRPr="001B39E4" w:rsidRDefault="006A5A32" w:rsidP="008068A8">
            <w:pPr>
              <w:jc w:val="center"/>
              <w:rPr>
                <w:lang w:val="ru-RU"/>
              </w:rPr>
            </w:pPr>
            <w:r w:rsidRPr="001B39E4">
              <w:rPr>
                <w:szCs w:val="22"/>
              </w:rPr>
              <w:t>МД 35</w:t>
            </w:r>
            <w:r w:rsidRPr="001B39E4">
              <w:rPr>
                <w:szCs w:val="22"/>
                <w:lang w:val="ru-RU"/>
              </w:rPr>
              <w:t>28</w:t>
            </w:r>
            <w:r w:rsidRPr="001B39E4">
              <w:rPr>
                <w:szCs w:val="22"/>
              </w:rPr>
              <w:t xml:space="preserve"> ком. </w:t>
            </w:r>
            <w:proofErr w:type="spellStart"/>
            <w:r w:rsidRPr="001B39E4">
              <w:rPr>
                <w:szCs w:val="22"/>
                <w:lang w:val="ru-RU"/>
              </w:rPr>
              <w:t>Гетлова</w:t>
            </w:r>
            <w:proofErr w:type="spellEnd"/>
          </w:p>
          <w:p w:rsidR="006A5A32" w:rsidRPr="001B39E4" w:rsidRDefault="006A5A32" w:rsidP="008068A8">
            <w:pPr>
              <w:jc w:val="center"/>
            </w:pPr>
            <w:r w:rsidRPr="001B39E4">
              <w:rPr>
                <w:szCs w:val="22"/>
              </w:rPr>
              <w:t>Тел. (235)-61-2-36, 61-2-38</w:t>
            </w:r>
          </w:p>
          <w:p w:rsidR="006A5A32" w:rsidRDefault="006A5A32" w:rsidP="008068A8">
            <w:pPr>
              <w:jc w:val="center"/>
              <w:rPr>
                <w:noProof/>
              </w:rPr>
            </w:pPr>
            <w:r w:rsidRPr="001B39E4">
              <w:rPr>
                <w:szCs w:val="22"/>
              </w:rPr>
              <w:t xml:space="preserve">К/ф </w:t>
            </w:r>
            <w:r w:rsidRPr="001B39E4">
              <w:rPr>
                <w:noProof/>
                <w:szCs w:val="22"/>
              </w:rPr>
              <w:t>1007601003895</w:t>
            </w:r>
          </w:p>
          <w:p w:rsidR="00054384" w:rsidRPr="009E20C5" w:rsidRDefault="00054384" w:rsidP="008068A8">
            <w:pPr>
              <w:jc w:val="center"/>
              <w:rPr>
                <w:i/>
              </w:rPr>
            </w:pPr>
            <w:r>
              <w:rPr>
                <w:noProof/>
                <w:szCs w:val="22"/>
              </w:rPr>
              <w:t>primariaghetlova2017@gmail.com</w:t>
            </w:r>
          </w:p>
        </w:tc>
      </w:tr>
    </w:tbl>
    <w:p w:rsidR="006A5A32" w:rsidRPr="00B81BC7" w:rsidRDefault="00BE197A" w:rsidP="00BE197A">
      <w:pPr>
        <w:jc w:val="right"/>
        <w:rPr>
          <w:sz w:val="20"/>
          <w:szCs w:val="20"/>
          <w:lang w:val="en-US"/>
        </w:rPr>
      </w:pPr>
      <w:r w:rsidRPr="00B81BC7">
        <w:rPr>
          <w:sz w:val="20"/>
          <w:szCs w:val="20"/>
          <w:lang w:val="en-US"/>
        </w:rPr>
        <w:t>PROIECT</w:t>
      </w:r>
    </w:p>
    <w:p w:rsidR="006A5A32" w:rsidRPr="00B81BC7" w:rsidRDefault="006A5A32" w:rsidP="006A5A32">
      <w:pPr>
        <w:jc w:val="center"/>
        <w:rPr>
          <w:sz w:val="20"/>
          <w:szCs w:val="20"/>
          <w:lang w:val="en-US"/>
        </w:rPr>
      </w:pPr>
    </w:p>
    <w:p w:rsidR="006A5A32" w:rsidRPr="0004015D" w:rsidRDefault="006A5A32" w:rsidP="006A5A32">
      <w:pPr>
        <w:jc w:val="center"/>
        <w:rPr>
          <w:sz w:val="28"/>
          <w:szCs w:val="28"/>
          <w:lang w:val="en-US"/>
        </w:rPr>
      </w:pPr>
      <w:r w:rsidRPr="0004015D">
        <w:rPr>
          <w:sz w:val="28"/>
          <w:szCs w:val="28"/>
          <w:lang w:val="en-US"/>
        </w:rPr>
        <w:t>DECI</w:t>
      </w:r>
      <w:r w:rsidR="00BC4D77" w:rsidRPr="0004015D">
        <w:rPr>
          <w:sz w:val="28"/>
          <w:szCs w:val="28"/>
        </w:rPr>
        <w:t>ZIE n</w:t>
      </w:r>
      <w:r w:rsidRPr="0004015D">
        <w:rPr>
          <w:sz w:val="28"/>
          <w:szCs w:val="28"/>
        </w:rPr>
        <w:t>r.</w:t>
      </w:r>
      <w:r w:rsidR="00BE197A">
        <w:rPr>
          <w:sz w:val="28"/>
          <w:szCs w:val="28"/>
        </w:rPr>
        <w:t>2</w:t>
      </w:r>
      <w:r w:rsidR="0004015D" w:rsidRPr="0004015D">
        <w:rPr>
          <w:sz w:val="28"/>
          <w:szCs w:val="28"/>
        </w:rPr>
        <w:t>.1</w:t>
      </w:r>
    </w:p>
    <w:p w:rsidR="006A5A32" w:rsidRPr="0004015D" w:rsidRDefault="00BC4D77" w:rsidP="0004015D">
      <w:pPr>
        <w:jc w:val="center"/>
        <w:rPr>
          <w:sz w:val="28"/>
          <w:szCs w:val="28"/>
          <w:lang w:val="en-US"/>
        </w:rPr>
      </w:pPr>
      <w:r w:rsidRPr="0004015D">
        <w:rPr>
          <w:sz w:val="28"/>
          <w:szCs w:val="28"/>
        </w:rPr>
        <w:t xml:space="preserve">din </w:t>
      </w:r>
      <w:r w:rsidR="008516D2" w:rsidRPr="0004015D">
        <w:rPr>
          <w:sz w:val="28"/>
          <w:szCs w:val="28"/>
          <w:lang w:val="en-US"/>
        </w:rPr>
        <w:t>2</w:t>
      </w:r>
      <w:r w:rsidR="00BE197A">
        <w:rPr>
          <w:sz w:val="28"/>
          <w:szCs w:val="28"/>
          <w:lang w:val="en-US"/>
        </w:rPr>
        <w:t>0</w:t>
      </w:r>
      <w:r w:rsidR="00EE20BB" w:rsidRPr="0004015D">
        <w:rPr>
          <w:sz w:val="28"/>
          <w:szCs w:val="28"/>
          <w:lang w:val="en-US"/>
        </w:rPr>
        <w:t xml:space="preserve"> </w:t>
      </w:r>
      <w:proofErr w:type="spellStart"/>
      <w:r w:rsidR="00BE197A">
        <w:rPr>
          <w:sz w:val="28"/>
          <w:szCs w:val="28"/>
          <w:lang w:val="en-US"/>
        </w:rPr>
        <w:t>mai</w:t>
      </w:r>
      <w:proofErr w:type="spellEnd"/>
      <w:r w:rsidRPr="0004015D">
        <w:rPr>
          <w:sz w:val="28"/>
          <w:szCs w:val="28"/>
          <w:lang w:val="en-US"/>
        </w:rPr>
        <w:t xml:space="preserve"> </w:t>
      </w:r>
      <w:r w:rsidR="00BE197A">
        <w:rPr>
          <w:sz w:val="28"/>
          <w:szCs w:val="28"/>
        </w:rPr>
        <w:t>2020</w:t>
      </w:r>
    </w:p>
    <w:p w:rsidR="006A5A32" w:rsidRDefault="006A5A32" w:rsidP="006A5A32">
      <w:pPr>
        <w:jc w:val="both"/>
        <w:rPr>
          <w:b/>
          <w:sz w:val="28"/>
          <w:szCs w:val="28"/>
        </w:rPr>
      </w:pPr>
    </w:p>
    <w:p w:rsidR="006A5A32" w:rsidRDefault="006A5A32" w:rsidP="006A5A32">
      <w:pPr>
        <w:jc w:val="both"/>
      </w:pPr>
      <w:r>
        <w:t>Cu  privire  la  corelarea   bugetului</w:t>
      </w:r>
    </w:p>
    <w:p w:rsidR="006A5A32" w:rsidRPr="008516D2" w:rsidRDefault="00054384" w:rsidP="006A5A32">
      <w:pPr>
        <w:jc w:val="both"/>
        <w:rPr>
          <w:lang w:val="en-US"/>
        </w:rPr>
      </w:pPr>
      <w:proofErr w:type="gramStart"/>
      <w:r>
        <w:rPr>
          <w:lang w:val="en-US"/>
        </w:rPr>
        <w:t>local</w:t>
      </w:r>
      <w:proofErr w:type="gramEnd"/>
      <w:r w:rsidR="006A5A32" w:rsidRPr="006A5A32">
        <w:rPr>
          <w:lang w:val="en-US"/>
        </w:rPr>
        <w:t xml:space="preserve"> </w:t>
      </w:r>
      <w:proofErr w:type="spellStart"/>
      <w:r w:rsidR="006A5A32" w:rsidRPr="006A5A32">
        <w:rPr>
          <w:lang w:val="en-US"/>
        </w:rPr>
        <w:t>Ghetlova</w:t>
      </w:r>
      <w:proofErr w:type="spellEnd"/>
      <w:r w:rsidR="006A5A32" w:rsidRPr="006A5A32">
        <w:rPr>
          <w:lang w:val="en-US"/>
        </w:rPr>
        <w:t xml:space="preserve"> </w:t>
      </w:r>
      <w:r w:rsidR="00BE197A">
        <w:t>pe anul 2020</w:t>
      </w:r>
    </w:p>
    <w:p w:rsidR="006A5A32" w:rsidRDefault="006A5A32" w:rsidP="006A5A32">
      <w:pPr>
        <w:jc w:val="both"/>
      </w:pPr>
    </w:p>
    <w:p w:rsidR="006A5A32" w:rsidRPr="00E478E2" w:rsidRDefault="00780F25" w:rsidP="00E478E2">
      <w:pPr>
        <w:ind w:firstLine="708"/>
        <w:jc w:val="both"/>
        <w:rPr>
          <w:sz w:val="28"/>
          <w:szCs w:val="28"/>
          <w:lang w:val="en-US"/>
        </w:rPr>
      </w:pPr>
      <w:r>
        <w:t xml:space="preserve">În temeiul </w:t>
      </w:r>
      <w:r w:rsidR="00054384">
        <w:t xml:space="preserve">art.14 alin (2) al Legii nr.436-VI din 28 decembrie 2006 privind administrația publică locală, </w:t>
      </w:r>
      <w:r>
        <w:t>art.24</w:t>
      </w:r>
      <w:r w:rsidR="006A5A32">
        <w:t xml:space="preserve"> al Legii nr.397-XV din 16 octombrie 2003 privind finanţele publice locale, art.55, alin. (5)  din Legea  finanțelor publice și responsabilitații bugetar-fisc</w:t>
      </w:r>
      <w:r>
        <w:t>ale nr. 181 din 25 iulie 2014, Legea</w:t>
      </w:r>
      <w:r w:rsidR="00D60BE6">
        <w:t xml:space="preserve"> </w:t>
      </w:r>
      <w:r w:rsidR="00BE197A">
        <w:t>nr.61</w:t>
      </w:r>
      <w:r>
        <w:t xml:space="preserve"> </w:t>
      </w:r>
      <w:r w:rsidR="00BE197A">
        <w:t>din 23 aprilie 2020</w:t>
      </w:r>
      <w:r w:rsidR="00054384">
        <w:t xml:space="preserve"> </w:t>
      </w:r>
      <w:r w:rsidR="00BE197A">
        <w:t>privind modificarea</w:t>
      </w:r>
      <w:r>
        <w:t xml:space="preserve"> Legii </w:t>
      </w:r>
      <w:r w:rsidR="00D60BE6">
        <w:t>bugetului de stat pe</w:t>
      </w:r>
      <w:r>
        <w:t>ntru</w:t>
      </w:r>
      <w:r w:rsidR="00BE197A">
        <w:t xml:space="preserve"> anul 2020</w:t>
      </w:r>
      <w:r w:rsidR="00D60BE6">
        <w:t xml:space="preserve"> nr.</w:t>
      </w:r>
      <w:r w:rsidR="00BE197A">
        <w:t>172</w:t>
      </w:r>
      <w:r w:rsidR="006A5A32">
        <w:t xml:space="preserve"> din </w:t>
      </w:r>
      <w:r>
        <w:rPr>
          <w:lang w:val="en-US"/>
        </w:rPr>
        <w:t>1</w:t>
      </w:r>
      <w:r w:rsidR="00BE197A">
        <w:rPr>
          <w:lang w:val="en-US"/>
        </w:rPr>
        <w:t>9</w:t>
      </w:r>
      <w:r w:rsidR="00D60BE6">
        <w:t xml:space="preserve"> </w:t>
      </w:r>
      <w:proofErr w:type="spellStart"/>
      <w:r w:rsidR="00BE197A">
        <w:rPr>
          <w:lang w:val="en-US"/>
        </w:rPr>
        <w:t>dec</w:t>
      </w:r>
      <w:r>
        <w:rPr>
          <w:lang w:val="en-US"/>
        </w:rPr>
        <w:t>emb</w:t>
      </w:r>
      <w:r w:rsidR="00D60BE6" w:rsidRPr="00D60BE6">
        <w:rPr>
          <w:lang w:val="en-US"/>
        </w:rPr>
        <w:t>rie</w:t>
      </w:r>
      <w:proofErr w:type="spellEnd"/>
      <w:r w:rsidR="00D60BE6" w:rsidRPr="00D60BE6">
        <w:rPr>
          <w:lang w:val="en-US"/>
        </w:rPr>
        <w:t xml:space="preserve"> </w:t>
      </w:r>
      <w:r w:rsidR="00BE197A">
        <w:t xml:space="preserve"> 2019</w:t>
      </w:r>
      <w:r w:rsidR="006A5A32">
        <w:t xml:space="preserve">, </w:t>
      </w:r>
      <w:r w:rsidR="00054384">
        <w:t>avînd avizul pozitiv al comisiei de specialitate</w:t>
      </w:r>
      <w:r>
        <w:t xml:space="preserve">, </w:t>
      </w:r>
      <w:r w:rsidR="006A5A32">
        <w:t xml:space="preserve">Consiliul </w:t>
      </w:r>
      <w:r w:rsidR="006A5A32" w:rsidRPr="002C557D">
        <w:rPr>
          <w:bCs/>
        </w:rPr>
        <w:t xml:space="preserve">Comunal  </w:t>
      </w:r>
      <w:r w:rsidR="006A5A32" w:rsidRPr="00C449F9">
        <w:rPr>
          <w:bCs/>
        </w:rPr>
        <w:t>Ghetlova</w:t>
      </w:r>
      <w:r w:rsidR="006A5A32">
        <w:rPr>
          <w:b/>
          <w:i/>
          <w:sz w:val="28"/>
          <w:szCs w:val="28"/>
        </w:rPr>
        <w:t xml:space="preserve"> DECIDE</w:t>
      </w:r>
      <w:r w:rsidR="006A5A32">
        <w:rPr>
          <w:sz w:val="28"/>
          <w:szCs w:val="28"/>
        </w:rPr>
        <w:t>:</w:t>
      </w:r>
    </w:p>
    <w:p w:rsidR="00054384" w:rsidRPr="00E478E2" w:rsidRDefault="006A5A32" w:rsidP="00054384">
      <w:pPr>
        <w:numPr>
          <w:ilvl w:val="0"/>
          <w:numId w:val="1"/>
        </w:numPr>
        <w:spacing w:after="120"/>
      </w:pPr>
      <w:r>
        <w:t>Se corelează bugetu</w:t>
      </w:r>
      <w:r w:rsidR="00601E1F">
        <w:t xml:space="preserve">l </w:t>
      </w:r>
      <w:r w:rsidR="00054384">
        <w:t xml:space="preserve">local </w:t>
      </w:r>
      <w:r w:rsidR="00BE197A">
        <w:t>aprobat pe anul 2020</w:t>
      </w:r>
      <w:r>
        <w:t xml:space="preserve"> cu Lege</w:t>
      </w:r>
      <w:r w:rsidR="00BE197A">
        <w:t>a bugetului de stat pe anul 2020</w:t>
      </w:r>
      <w:r>
        <w:t>, modificînd  prevederile Deciziei nr</w:t>
      </w:r>
      <w:r w:rsidRPr="00EB2E4C">
        <w:t>.</w:t>
      </w:r>
      <w:r w:rsidR="0076137E">
        <w:t>9.9</w:t>
      </w:r>
      <w:r w:rsidRPr="00EB2E4C">
        <w:t xml:space="preserve"> din</w:t>
      </w:r>
      <w:r w:rsidRPr="00EB2E4C">
        <w:rPr>
          <w:b/>
          <w:i/>
        </w:rPr>
        <w:t xml:space="preserve"> </w:t>
      </w:r>
      <w:r w:rsidR="0076137E">
        <w:rPr>
          <w:lang w:val="en-US"/>
        </w:rPr>
        <w:t>12</w:t>
      </w:r>
      <w:r w:rsidR="00C400EF" w:rsidRPr="00C400EF">
        <w:rPr>
          <w:lang w:val="en-US"/>
        </w:rPr>
        <w:t xml:space="preserve"> </w:t>
      </w:r>
      <w:proofErr w:type="spellStart"/>
      <w:r w:rsidR="00C400EF" w:rsidRPr="00C400EF">
        <w:rPr>
          <w:lang w:val="en-US"/>
        </w:rPr>
        <w:t>decembrie</w:t>
      </w:r>
      <w:proofErr w:type="spellEnd"/>
      <w:r w:rsidR="00C400EF" w:rsidRPr="00C400EF">
        <w:rPr>
          <w:b/>
          <w:i/>
          <w:lang w:val="en-US"/>
        </w:rPr>
        <w:t xml:space="preserve"> </w:t>
      </w:r>
      <w:r>
        <w:t>201</w:t>
      </w:r>
      <w:r w:rsidR="0076137E">
        <w:rPr>
          <w:lang w:val="en-US"/>
        </w:rPr>
        <w:t>9</w:t>
      </w:r>
      <w:r>
        <w:t xml:space="preserve"> „Cu privire la aprobare</w:t>
      </w:r>
      <w:r w:rsidR="00054384">
        <w:t>aa</w:t>
      </w:r>
      <w:r w:rsidR="00BE197A">
        <w:t xml:space="preserve"> bugetului local Ghetlova pe anul 2020</w:t>
      </w:r>
      <w:r>
        <w:t>”, după cum urmează:</w:t>
      </w:r>
    </w:p>
    <w:p w:rsidR="006A5A32" w:rsidRDefault="006A5A32" w:rsidP="00054384">
      <w:pPr>
        <w:spacing w:after="120" w:line="276" w:lineRule="auto"/>
      </w:pPr>
      <w:r>
        <w:t xml:space="preserve">1.1.în p.1 cifra la venituri </w:t>
      </w:r>
      <w:r w:rsidR="0076137E">
        <w:rPr>
          <w:lang w:val="en-US"/>
        </w:rPr>
        <w:t>4697,6</w:t>
      </w:r>
      <w:r>
        <w:t xml:space="preserve"> mii lei se substituie cu cifra</w:t>
      </w:r>
      <w:r w:rsidR="0076137E">
        <w:t xml:space="preserve"> </w:t>
      </w:r>
      <w:r w:rsidR="0076137E">
        <w:rPr>
          <w:lang w:val="en-US"/>
        </w:rPr>
        <w:t xml:space="preserve">4722,8 </w:t>
      </w:r>
      <w:r>
        <w:t xml:space="preserve">mii lei şi cheltuieli cifra </w:t>
      </w:r>
      <w:r w:rsidR="0076137E">
        <w:rPr>
          <w:lang w:val="en-US"/>
        </w:rPr>
        <w:t>4697,6</w:t>
      </w:r>
      <w:r w:rsidR="007D5212" w:rsidRPr="00E478E2">
        <w:rPr>
          <w:lang w:val="en-US"/>
        </w:rPr>
        <w:t xml:space="preserve"> </w:t>
      </w:r>
      <w:r>
        <w:t xml:space="preserve">mii lei se substituie cu cifra </w:t>
      </w:r>
      <w:r w:rsidR="0076137E">
        <w:rPr>
          <w:lang w:val="en-US"/>
        </w:rPr>
        <w:t>4722,8</w:t>
      </w:r>
      <w:r>
        <w:t xml:space="preserve"> mii lei;</w:t>
      </w:r>
    </w:p>
    <w:p w:rsidR="006A5A32" w:rsidRPr="00601E1F" w:rsidRDefault="006A5A32" w:rsidP="00E478E2">
      <w:pPr>
        <w:spacing w:line="276" w:lineRule="auto"/>
        <w:rPr>
          <w:lang w:val="en-US"/>
        </w:rPr>
      </w:pPr>
      <w:r>
        <w:t>1.2.anexele la venituri şi cheltuieli se aprobă în redacţie nouă (cor</w:t>
      </w:r>
      <w:r w:rsidR="00CD1DD8">
        <w:t xml:space="preserve">elate), conform anexelor </w:t>
      </w:r>
      <w:r w:rsidR="00CD1DD8" w:rsidRPr="00CD1DD8">
        <w:rPr>
          <w:lang w:val="en-US"/>
        </w:rPr>
        <w:t>nr.1,2,3</w:t>
      </w:r>
      <w:r>
        <w:t>;</w:t>
      </w:r>
    </w:p>
    <w:p w:rsidR="006A5A32" w:rsidRPr="00EB2E4C" w:rsidRDefault="006A5A32" w:rsidP="00EB2E4C">
      <w:pPr>
        <w:numPr>
          <w:ilvl w:val="0"/>
          <w:numId w:val="1"/>
        </w:numPr>
        <w:spacing w:after="200" w:line="276" w:lineRule="auto"/>
        <w:jc w:val="both"/>
      </w:pPr>
      <w:r>
        <w:t xml:space="preserve">Controlul asupra executării prezentei Decizii se pune pe seama primarului </w:t>
      </w:r>
      <w:r w:rsidR="00BE197A">
        <w:t>dl. Oleg  Stavila</w:t>
      </w:r>
      <w:r>
        <w:t xml:space="preserve">.         </w:t>
      </w:r>
    </w:p>
    <w:p w:rsidR="006A5A32" w:rsidRDefault="006A5A32" w:rsidP="006A5A32">
      <w:pPr>
        <w:spacing w:after="200" w:line="276" w:lineRule="auto"/>
        <w:ind w:left="360"/>
        <w:jc w:val="both"/>
      </w:pPr>
      <w:r>
        <w:t xml:space="preserve"> </w:t>
      </w:r>
    </w:p>
    <w:p w:rsidR="00BC4D77" w:rsidRPr="00307E68" w:rsidRDefault="00EB2E4C" w:rsidP="00BC4D77">
      <w:pPr>
        <w:tabs>
          <w:tab w:val="left" w:pos="3060"/>
          <w:tab w:val="left" w:pos="5447"/>
        </w:tabs>
      </w:pPr>
      <w:r w:rsidRPr="002C557D">
        <w:t xml:space="preserve">           </w:t>
      </w:r>
      <w:r w:rsidR="00BC4D77" w:rsidRPr="00893CB7">
        <w:t xml:space="preserve">Preşedintele şedinţei                                 </w:t>
      </w:r>
      <w:r w:rsidR="00BC4D77">
        <w:tab/>
      </w:r>
    </w:p>
    <w:p w:rsidR="00BC4D77" w:rsidRDefault="00BC4D77" w:rsidP="00BC4D77">
      <w:pPr>
        <w:tabs>
          <w:tab w:val="left" w:pos="3060"/>
        </w:tabs>
      </w:pPr>
      <w:r w:rsidRPr="00893CB7">
        <w:t xml:space="preserve">           </w:t>
      </w:r>
      <w:r w:rsidRPr="00B63004">
        <w:t>Semnat la data de_____________</w:t>
      </w:r>
    </w:p>
    <w:p w:rsidR="00BC4D77" w:rsidRPr="000F444E" w:rsidRDefault="00BC4D77" w:rsidP="00BC4D77">
      <w:pPr>
        <w:tabs>
          <w:tab w:val="left" w:pos="3060"/>
        </w:tabs>
      </w:pPr>
    </w:p>
    <w:p w:rsidR="00BC4D77" w:rsidRPr="00B63004" w:rsidRDefault="00BC4D77" w:rsidP="00BC4D77">
      <w:pPr>
        <w:tabs>
          <w:tab w:val="left" w:pos="3060"/>
        </w:tabs>
      </w:pPr>
      <w:r>
        <w:t xml:space="preserve">           </w:t>
      </w:r>
      <w:r w:rsidRPr="00B63004">
        <w:t>Contrasemnat:</w:t>
      </w:r>
    </w:p>
    <w:p w:rsidR="00BC4D77" w:rsidRDefault="00BC4D77" w:rsidP="00BC4D77">
      <w:pPr>
        <w:tabs>
          <w:tab w:val="center" w:pos="4677"/>
        </w:tabs>
      </w:pPr>
      <w:r w:rsidRPr="00893CB7">
        <w:t xml:space="preserve">           </w:t>
      </w:r>
      <w:r>
        <w:t>Secretar  al  c</w:t>
      </w:r>
      <w:r w:rsidRPr="00893CB7">
        <w:t xml:space="preserve">onsiliului                              </w:t>
      </w:r>
      <w:r w:rsidRPr="00B63004">
        <w:t xml:space="preserve">             </w:t>
      </w:r>
      <w:r w:rsidRPr="00893CB7">
        <w:t xml:space="preserve"> </w:t>
      </w:r>
      <w:r>
        <w:t xml:space="preserve">Valentina </w:t>
      </w:r>
      <w:r w:rsidRPr="00893CB7">
        <w:t xml:space="preserve"> Filimon     </w:t>
      </w:r>
    </w:p>
    <w:p w:rsidR="00BC4D77" w:rsidRDefault="00BC4D77" w:rsidP="00BC4D77">
      <w:pPr>
        <w:tabs>
          <w:tab w:val="center" w:pos="4677"/>
        </w:tabs>
      </w:pPr>
    </w:p>
    <w:p w:rsidR="00BC4D77" w:rsidRDefault="00BC4D77" w:rsidP="00BC4D77">
      <w:pPr>
        <w:tabs>
          <w:tab w:val="center" w:pos="4677"/>
        </w:tabs>
      </w:pPr>
    </w:p>
    <w:p w:rsidR="00AB3976" w:rsidRDefault="00AB3976" w:rsidP="00BC4D77">
      <w:pPr>
        <w:tabs>
          <w:tab w:val="left" w:pos="3060"/>
        </w:tabs>
      </w:pPr>
    </w:p>
    <w:sectPr w:rsidR="00AB3976" w:rsidSect="00AB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32"/>
    <w:rsid w:val="0004015D"/>
    <w:rsid w:val="00054384"/>
    <w:rsid w:val="0016255A"/>
    <w:rsid w:val="001D648A"/>
    <w:rsid w:val="001F2664"/>
    <w:rsid w:val="00343251"/>
    <w:rsid w:val="00517F1A"/>
    <w:rsid w:val="00532080"/>
    <w:rsid w:val="005A0D24"/>
    <w:rsid w:val="005D1365"/>
    <w:rsid w:val="00601E1F"/>
    <w:rsid w:val="0066097B"/>
    <w:rsid w:val="00664980"/>
    <w:rsid w:val="006A1177"/>
    <w:rsid w:val="006A3FBC"/>
    <w:rsid w:val="006A5A32"/>
    <w:rsid w:val="0076137E"/>
    <w:rsid w:val="00780F25"/>
    <w:rsid w:val="007D5212"/>
    <w:rsid w:val="008455CE"/>
    <w:rsid w:val="008516D2"/>
    <w:rsid w:val="00954102"/>
    <w:rsid w:val="00980534"/>
    <w:rsid w:val="009F675C"/>
    <w:rsid w:val="00A22A62"/>
    <w:rsid w:val="00A438B3"/>
    <w:rsid w:val="00AB3976"/>
    <w:rsid w:val="00AD26F9"/>
    <w:rsid w:val="00B81BC7"/>
    <w:rsid w:val="00BA201E"/>
    <w:rsid w:val="00BC4D77"/>
    <w:rsid w:val="00BE197A"/>
    <w:rsid w:val="00BE5F68"/>
    <w:rsid w:val="00C36D80"/>
    <w:rsid w:val="00C400EF"/>
    <w:rsid w:val="00CC7C42"/>
    <w:rsid w:val="00CD1DD8"/>
    <w:rsid w:val="00D210B8"/>
    <w:rsid w:val="00D60BE6"/>
    <w:rsid w:val="00D628B3"/>
    <w:rsid w:val="00D7606E"/>
    <w:rsid w:val="00E14D83"/>
    <w:rsid w:val="00E478E2"/>
    <w:rsid w:val="00EB2E4C"/>
    <w:rsid w:val="00EB5DB9"/>
    <w:rsid w:val="00E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A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A32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A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A32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4DBD-4CB4-40DA-B783-5C9E2006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Admin</cp:lastModifiedBy>
  <cp:revision>2</cp:revision>
  <cp:lastPrinted>2018-07-11T12:51:00Z</cp:lastPrinted>
  <dcterms:created xsi:type="dcterms:W3CDTF">2020-05-18T08:22:00Z</dcterms:created>
  <dcterms:modified xsi:type="dcterms:W3CDTF">2020-05-18T08:22:00Z</dcterms:modified>
</cp:coreProperties>
</file>