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200C07" w:rsidTr="00200C07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Pr="00C244EA" w:rsidRDefault="00200C07">
            <w:pPr>
              <w:spacing w:line="276" w:lineRule="auto"/>
              <w:jc w:val="center"/>
              <w:rPr>
                <w:lang w:val="en-US" w:eastAsia="en-US"/>
              </w:rPr>
            </w:pPr>
            <w:r w:rsidRPr="00C244EA">
              <w:rPr>
                <w:lang w:val="en-US" w:eastAsia="en-US"/>
              </w:rPr>
              <w:t>REPUBLICA MOLDOVA</w:t>
            </w:r>
          </w:p>
          <w:p w:rsidR="00200C07" w:rsidRPr="00C244EA" w:rsidRDefault="00200C07" w:rsidP="00133011">
            <w:pPr>
              <w:spacing w:line="276" w:lineRule="auto"/>
              <w:jc w:val="center"/>
              <w:rPr>
                <w:lang w:val="en-US" w:eastAsia="en-US"/>
              </w:rPr>
            </w:pPr>
            <w:r w:rsidRPr="00C244EA">
              <w:rPr>
                <w:lang w:val="en-US" w:eastAsia="en-US"/>
              </w:rPr>
              <w:t>RAIONUL ORHEI</w:t>
            </w:r>
          </w:p>
          <w:p w:rsidR="0064306D" w:rsidRDefault="00200C07" w:rsidP="0064306D">
            <w:pPr>
              <w:tabs>
                <w:tab w:val="right" w:pos="3509"/>
              </w:tabs>
              <w:spacing w:line="276" w:lineRule="auto"/>
              <w:jc w:val="center"/>
              <w:rPr>
                <w:lang w:val="en-US" w:eastAsia="en-US"/>
              </w:rPr>
            </w:pPr>
            <w:r w:rsidRPr="00C244EA">
              <w:rPr>
                <w:lang w:val="en-US" w:eastAsia="en-US"/>
              </w:rPr>
              <w:t>CONSILIUL COMUNAL</w:t>
            </w:r>
          </w:p>
          <w:p w:rsidR="0064306D" w:rsidRPr="0064306D" w:rsidRDefault="00200C07" w:rsidP="0064306D">
            <w:pPr>
              <w:tabs>
                <w:tab w:val="right" w:pos="3509"/>
              </w:tabs>
              <w:spacing w:line="276" w:lineRule="auto"/>
              <w:jc w:val="center"/>
              <w:rPr>
                <w:lang w:val="en-US" w:eastAsia="en-US"/>
              </w:rPr>
            </w:pPr>
            <w:r w:rsidRPr="00C244EA">
              <w:rPr>
                <w:lang w:val="en-US" w:eastAsia="en-US"/>
              </w:rPr>
              <w:t>GHETLOVA</w:t>
            </w:r>
          </w:p>
          <w:p w:rsidR="00200C07" w:rsidRPr="00C244EA" w:rsidRDefault="00200C07" w:rsidP="00133011">
            <w:pPr>
              <w:tabs>
                <w:tab w:val="right" w:pos="35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caps/>
                <w:lang w:val="en-US" w:eastAsia="en-US"/>
              </w:rPr>
              <w:tab/>
            </w:r>
          </w:p>
          <w:p w:rsidR="00200C07" w:rsidRDefault="00200C07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MD 3528 com. Ghetlova</w:t>
            </w:r>
          </w:p>
          <w:p w:rsidR="00200C07" w:rsidRDefault="00200C07">
            <w:pPr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Tel. (235)-61-2-36, 61-2-38</w:t>
            </w:r>
          </w:p>
          <w:p w:rsidR="00200C07" w:rsidRPr="00133011" w:rsidRDefault="00200C07">
            <w:pPr>
              <w:spacing w:line="276" w:lineRule="auto"/>
              <w:jc w:val="center"/>
              <w:rPr>
                <w:b/>
                <w:i/>
                <w:lang w:val="en-US" w:eastAsia="en-US"/>
              </w:rPr>
            </w:pPr>
            <w:r w:rsidRPr="00133011">
              <w:rPr>
                <w:noProof/>
                <w:szCs w:val="22"/>
                <w:lang w:val="en-US" w:eastAsia="en-US"/>
              </w:rPr>
              <w:t>C/f 1007601003895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4080" cy="1050925"/>
                  <wp:effectExtent l="19050" t="0" r="1270" b="0"/>
                  <wp:docPr id="2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Pr="00C244EA" w:rsidRDefault="00200C07">
            <w:pPr>
              <w:spacing w:line="276" w:lineRule="auto"/>
              <w:jc w:val="center"/>
              <w:rPr>
                <w:noProof/>
                <w:lang w:eastAsia="en-US"/>
              </w:rPr>
            </w:pPr>
            <w:r w:rsidRPr="00C244EA">
              <w:rPr>
                <w:noProof/>
                <w:lang w:eastAsia="en-US"/>
              </w:rPr>
              <w:t>РЕСПУБЛИКА МОЛДОВА</w:t>
            </w:r>
          </w:p>
          <w:p w:rsidR="00200C07" w:rsidRPr="00133011" w:rsidRDefault="00200C07" w:rsidP="00133011">
            <w:pPr>
              <w:spacing w:line="276" w:lineRule="auto"/>
              <w:jc w:val="center"/>
              <w:rPr>
                <w:lang w:val="ro-RO" w:eastAsia="en-US"/>
              </w:rPr>
            </w:pPr>
            <w:r w:rsidRPr="00C244EA">
              <w:rPr>
                <w:lang w:eastAsia="en-US"/>
              </w:rPr>
              <w:t>ОРХЕЙСКИЙ РАЙОН</w:t>
            </w:r>
          </w:p>
          <w:p w:rsidR="00200C07" w:rsidRDefault="00200C07" w:rsidP="00133011">
            <w:pPr>
              <w:spacing w:line="276" w:lineRule="auto"/>
              <w:jc w:val="center"/>
              <w:rPr>
                <w:lang w:eastAsia="en-US"/>
              </w:rPr>
            </w:pPr>
            <w:r w:rsidRPr="00C244EA">
              <w:rPr>
                <w:lang w:eastAsia="en-US"/>
              </w:rPr>
              <w:t>КОМУНАЛЬНЫЙ СОВЕТ ГЕТЛОВА</w:t>
            </w:r>
          </w:p>
          <w:p w:rsidR="0064306D" w:rsidRPr="00133011" w:rsidRDefault="0064306D" w:rsidP="00133011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 xml:space="preserve">МД 3528 ком. </w:t>
            </w:r>
            <w:proofErr w:type="spellStart"/>
            <w:r>
              <w:rPr>
                <w:szCs w:val="22"/>
                <w:lang w:eastAsia="en-US"/>
              </w:rPr>
              <w:t>Гетлова</w:t>
            </w:r>
            <w:proofErr w:type="spellEnd"/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Тел.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szCs w:val="22"/>
                <w:lang w:eastAsia="en-US"/>
              </w:rPr>
              <w:t xml:space="preserve">К/ф </w:t>
            </w:r>
            <w:r>
              <w:rPr>
                <w:noProof/>
                <w:szCs w:val="22"/>
                <w:lang w:eastAsia="en-US"/>
              </w:rPr>
              <w:t>1007601003895</w:t>
            </w:r>
          </w:p>
        </w:tc>
      </w:tr>
    </w:tbl>
    <w:p w:rsidR="00381699" w:rsidRDefault="00200C07" w:rsidP="00120A94">
      <w:pPr>
        <w:tabs>
          <w:tab w:val="left" w:pos="8160"/>
        </w:tabs>
        <w:jc w:val="right"/>
        <w:rPr>
          <w:lang w:val="ro-RO"/>
        </w:rPr>
      </w:pPr>
      <w:r w:rsidRPr="005B64E0">
        <w:t xml:space="preserve">            </w:t>
      </w:r>
    </w:p>
    <w:p w:rsidR="00381699" w:rsidRPr="003B2D5F" w:rsidRDefault="00381699" w:rsidP="00200C07">
      <w:pPr>
        <w:jc w:val="center"/>
        <w:rPr>
          <w:b/>
          <w:lang w:val="ro-RO"/>
        </w:rPr>
      </w:pPr>
    </w:p>
    <w:p w:rsidR="00200C07" w:rsidRPr="000637C1" w:rsidRDefault="008A48E2" w:rsidP="00200C07">
      <w:pPr>
        <w:jc w:val="center"/>
        <w:rPr>
          <w:b/>
          <w:lang w:val="en-US"/>
        </w:rPr>
      </w:pPr>
      <w:r w:rsidRPr="000637C1">
        <w:rPr>
          <w:b/>
          <w:lang w:val="en-US"/>
        </w:rPr>
        <w:t>DECIZI</w:t>
      </w:r>
      <w:r w:rsidR="00133011" w:rsidRPr="000637C1">
        <w:rPr>
          <w:b/>
          <w:lang w:val="en-US"/>
        </w:rPr>
        <w:t xml:space="preserve">E nr </w:t>
      </w:r>
      <w:r w:rsidR="00381699">
        <w:rPr>
          <w:b/>
          <w:lang w:val="en-US"/>
        </w:rPr>
        <w:t>9.2</w:t>
      </w:r>
    </w:p>
    <w:p w:rsidR="00200C07" w:rsidRPr="000637C1" w:rsidRDefault="00120A94" w:rsidP="00200C07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</w:t>
      </w:r>
      <w:r w:rsidR="00200C07" w:rsidRPr="000637C1">
        <w:rPr>
          <w:b/>
          <w:lang w:val="en-US"/>
        </w:rPr>
        <w:t>in</w:t>
      </w:r>
      <w:r w:rsidR="00381699">
        <w:rPr>
          <w:b/>
          <w:lang w:val="en-US"/>
        </w:rPr>
        <w:t xml:space="preserve">  24</w:t>
      </w:r>
      <w:proofErr w:type="gramEnd"/>
      <w:r>
        <w:rPr>
          <w:b/>
          <w:lang w:val="en-US"/>
        </w:rPr>
        <w:t xml:space="preserve">  </w:t>
      </w:r>
      <w:proofErr w:type="spellStart"/>
      <w:r w:rsidR="008B3E3A">
        <w:rPr>
          <w:b/>
          <w:lang w:val="en-US"/>
        </w:rPr>
        <w:t>noiembrie</w:t>
      </w:r>
      <w:proofErr w:type="spellEnd"/>
      <w:r>
        <w:rPr>
          <w:b/>
          <w:lang w:val="en-US"/>
        </w:rPr>
        <w:t xml:space="preserve"> </w:t>
      </w:r>
      <w:r w:rsidR="00EB1604" w:rsidRPr="000637C1">
        <w:rPr>
          <w:b/>
          <w:lang w:val="ro-RO"/>
        </w:rPr>
        <w:t xml:space="preserve"> 202</w:t>
      </w:r>
      <w:r w:rsidR="006313DF">
        <w:rPr>
          <w:b/>
          <w:lang w:val="ro-RO"/>
        </w:rPr>
        <w:t>2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200C07" w:rsidRDefault="00200C07" w:rsidP="007E4259">
      <w:pPr>
        <w:rPr>
          <w:lang w:val="en-US"/>
        </w:rPr>
      </w:pPr>
      <w:r>
        <w:rPr>
          <w:lang w:val="en-US"/>
        </w:rPr>
        <w:t>“</w:t>
      </w:r>
      <w:r w:rsidR="000012A6">
        <w:rPr>
          <w:lang w:val="en-US"/>
        </w:rPr>
        <w:t xml:space="preserve">Cu </w:t>
      </w:r>
      <w:proofErr w:type="spellStart"/>
      <w:r w:rsidR="000012A6">
        <w:rPr>
          <w:lang w:val="en-US"/>
        </w:rPr>
        <w:t>privire</w:t>
      </w:r>
      <w:proofErr w:type="spellEnd"/>
      <w:r w:rsidR="000012A6">
        <w:rPr>
          <w:lang w:val="en-US"/>
        </w:rPr>
        <w:t xml:space="preserve"> la </w:t>
      </w:r>
      <w:proofErr w:type="spellStart"/>
      <w:r w:rsidR="00CA7C09" w:rsidRPr="00CA7C09">
        <w:rPr>
          <w:lang w:val="en-US"/>
        </w:rPr>
        <w:t>aprobarea</w:t>
      </w:r>
      <w:proofErr w:type="spellEnd"/>
      <w:r w:rsidR="004214D0">
        <w:rPr>
          <w:lang w:val="en-US"/>
        </w:rPr>
        <w:t xml:space="preserve"> </w:t>
      </w:r>
      <w:proofErr w:type="spellStart"/>
      <w:r w:rsidR="007E4259">
        <w:rPr>
          <w:lang w:val="en-US"/>
        </w:rPr>
        <w:t>cheltuielilor</w:t>
      </w:r>
      <w:proofErr w:type="spellEnd"/>
      <w:r w:rsidR="007E4259">
        <w:rPr>
          <w:lang w:val="en-US"/>
        </w:rPr>
        <w:t xml:space="preserve"> </w:t>
      </w:r>
      <w:proofErr w:type="spellStart"/>
      <w:r w:rsidR="007E4259">
        <w:rPr>
          <w:lang w:val="en-US"/>
        </w:rPr>
        <w:t>operaționale</w:t>
      </w:r>
      <w:proofErr w:type="spellEnd"/>
    </w:p>
    <w:p w:rsidR="007E4259" w:rsidRDefault="007E4259" w:rsidP="007E4259">
      <w:pPr>
        <w:rPr>
          <w:lang w:val="en-US"/>
        </w:rPr>
      </w:pPr>
      <w:proofErr w:type="spellStart"/>
      <w:proofErr w:type="gramStart"/>
      <w:r>
        <w:rPr>
          <w:lang w:val="en-US"/>
        </w:rPr>
        <w:t>efectuate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</w:t>
      </w:r>
    </w:p>
    <w:p w:rsidR="00200C07" w:rsidRDefault="00200C07" w:rsidP="00200C07">
      <w:pPr>
        <w:rPr>
          <w:lang w:val="en-US"/>
        </w:rPr>
      </w:pPr>
    </w:p>
    <w:p w:rsidR="00200C07" w:rsidRPr="007E4259" w:rsidRDefault="007E4259" w:rsidP="003B2D5F">
      <w:pPr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              </w:t>
      </w:r>
      <w:proofErr w:type="spellStart"/>
      <w:r w:rsidRPr="007E4259">
        <w:rPr>
          <w:szCs w:val="28"/>
          <w:lang w:val="en-US"/>
        </w:rPr>
        <w:t>În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temeiul</w:t>
      </w:r>
      <w:proofErr w:type="spellEnd"/>
      <w:r w:rsidRPr="007E4259">
        <w:rPr>
          <w:szCs w:val="28"/>
          <w:lang w:val="en-US"/>
        </w:rPr>
        <w:t xml:space="preserve"> art.14 </w:t>
      </w:r>
      <w:proofErr w:type="spellStart"/>
      <w:r w:rsidRPr="007E4259">
        <w:rPr>
          <w:szCs w:val="28"/>
          <w:lang w:val="en-US"/>
        </w:rPr>
        <w:t>alin</w:t>
      </w:r>
      <w:proofErr w:type="spellEnd"/>
      <w:r w:rsidRPr="007E4259">
        <w:rPr>
          <w:szCs w:val="28"/>
          <w:lang w:val="en-US"/>
        </w:rPr>
        <w:t xml:space="preserve"> (2) lit n), art.20 </w:t>
      </w:r>
      <w:proofErr w:type="spellStart"/>
      <w:r w:rsidRPr="007E4259">
        <w:rPr>
          <w:szCs w:val="28"/>
          <w:lang w:val="en-US"/>
        </w:rPr>
        <w:t>alin</w:t>
      </w:r>
      <w:proofErr w:type="spellEnd"/>
      <w:r w:rsidRPr="007E4259">
        <w:rPr>
          <w:szCs w:val="28"/>
          <w:lang w:val="en-US"/>
        </w:rPr>
        <w:t xml:space="preserve"> </w:t>
      </w:r>
      <w:r>
        <w:rPr>
          <w:szCs w:val="28"/>
          <w:lang w:val="en-US"/>
        </w:rPr>
        <w:t>(</w:t>
      </w:r>
      <w:r w:rsidRPr="007E4259">
        <w:rPr>
          <w:szCs w:val="28"/>
          <w:lang w:val="en-US"/>
        </w:rPr>
        <w:t xml:space="preserve">1), </w:t>
      </w:r>
      <w:r>
        <w:rPr>
          <w:szCs w:val="28"/>
          <w:lang w:val="en-US"/>
        </w:rPr>
        <w:t>(</w:t>
      </w:r>
      <w:r w:rsidRPr="007E4259">
        <w:rPr>
          <w:szCs w:val="28"/>
          <w:lang w:val="en-US"/>
        </w:rPr>
        <w:t>5)</w:t>
      </w:r>
      <w:r>
        <w:rPr>
          <w:szCs w:val="28"/>
          <w:lang w:val="en-US"/>
        </w:rPr>
        <w:t>,</w:t>
      </w:r>
      <w:r w:rsidRPr="007E4259">
        <w:rPr>
          <w:szCs w:val="28"/>
          <w:lang w:val="en-US"/>
        </w:rPr>
        <w:t xml:space="preserve"> </w:t>
      </w:r>
      <w:r>
        <w:rPr>
          <w:szCs w:val="28"/>
          <w:lang w:val="en-US"/>
        </w:rPr>
        <w:t>(</w:t>
      </w:r>
      <w:r w:rsidRPr="007E4259">
        <w:rPr>
          <w:szCs w:val="28"/>
          <w:lang w:val="en-US"/>
        </w:rPr>
        <w:t xml:space="preserve">6) al </w:t>
      </w:r>
      <w:proofErr w:type="spellStart"/>
      <w:r w:rsidRPr="007E4259">
        <w:rPr>
          <w:szCs w:val="28"/>
          <w:lang w:val="en-US"/>
        </w:rPr>
        <w:t>Legii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privind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Administrația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Publică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Locală</w:t>
      </w:r>
      <w:proofErr w:type="spellEnd"/>
      <w:r w:rsidRPr="007E4259">
        <w:rPr>
          <w:szCs w:val="28"/>
          <w:lang w:val="en-US"/>
        </w:rPr>
        <w:t xml:space="preserve"> nr.436</w:t>
      </w:r>
      <w:r>
        <w:rPr>
          <w:szCs w:val="28"/>
          <w:lang w:val="en-US"/>
        </w:rPr>
        <w:t>/</w:t>
      </w:r>
      <w:r w:rsidRPr="007E4259">
        <w:rPr>
          <w:szCs w:val="28"/>
          <w:lang w:val="en-US"/>
        </w:rPr>
        <w:t>2006, art.2</w:t>
      </w:r>
      <w:r>
        <w:rPr>
          <w:szCs w:val="28"/>
          <w:lang w:val="en-US"/>
        </w:rPr>
        <w:t>7</w:t>
      </w:r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alin</w:t>
      </w:r>
      <w:proofErr w:type="spellEnd"/>
      <w:r w:rsidRPr="007E4259">
        <w:rPr>
          <w:szCs w:val="28"/>
          <w:lang w:val="en-US"/>
        </w:rPr>
        <w:t>.</w:t>
      </w:r>
      <w:r>
        <w:rPr>
          <w:szCs w:val="28"/>
          <w:lang w:val="en-US"/>
        </w:rPr>
        <w:t>(2</w:t>
      </w:r>
      <w:r w:rsidRPr="007E4259">
        <w:rPr>
          <w:szCs w:val="28"/>
          <w:lang w:val="en-US"/>
        </w:rPr>
        <w:t xml:space="preserve">) al </w:t>
      </w:r>
      <w:proofErr w:type="spellStart"/>
      <w:r w:rsidRPr="007E4259">
        <w:rPr>
          <w:szCs w:val="28"/>
          <w:lang w:val="en-US"/>
        </w:rPr>
        <w:t>Legii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privind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finanțe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publice</w:t>
      </w:r>
      <w:proofErr w:type="spellEnd"/>
      <w:r w:rsidRPr="007E4259">
        <w:rPr>
          <w:szCs w:val="28"/>
          <w:lang w:val="en-US"/>
        </w:rPr>
        <w:t xml:space="preserve"> locale nr.397</w:t>
      </w:r>
      <w:r>
        <w:rPr>
          <w:szCs w:val="28"/>
          <w:lang w:val="en-US"/>
        </w:rPr>
        <w:t>/</w:t>
      </w:r>
      <w:r w:rsidRPr="007E4259">
        <w:rPr>
          <w:szCs w:val="28"/>
          <w:lang w:val="en-US"/>
        </w:rPr>
        <w:t xml:space="preserve">2003, </w:t>
      </w:r>
      <w:proofErr w:type="spellStart"/>
      <w:r>
        <w:rPr>
          <w:szCs w:val="28"/>
          <w:lang w:val="en-US"/>
        </w:rPr>
        <w:t>Hotărîrii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Guvernului</w:t>
      </w:r>
      <w:proofErr w:type="spellEnd"/>
      <w:r>
        <w:rPr>
          <w:szCs w:val="28"/>
          <w:lang w:val="en-US"/>
        </w:rPr>
        <w:t xml:space="preserve"> nr.</w:t>
      </w:r>
      <w:r w:rsidR="006170CD">
        <w:rPr>
          <w:szCs w:val="28"/>
          <w:lang w:val="en-US"/>
        </w:rPr>
        <w:t>710</w:t>
      </w:r>
      <w:r>
        <w:rPr>
          <w:szCs w:val="28"/>
          <w:lang w:val="en-US"/>
        </w:rPr>
        <w:t xml:space="preserve"> din 1</w:t>
      </w:r>
      <w:r w:rsidR="006170CD">
        <w:rPr>
          <w:szCs w:val="28"/>
          <w:lang w:val="en-US"/>
        </w:rPr>
        <w:t>9</w:t>
      </w:r>
      <w:r>
        <w:rPr>
          <w:szCs w:val="28"/>
          <w:lang w:val="en-US"/>
        </w:rPr>
        <w:t>.</w:t>
      </w:r>
      <w:r w:rsidR="006170CD">
        <w:rPr>
          <w:szCs w:val="28"/>
          <w:lang w:val="en-US"/>
        </w:rPr>
        <w:t>10</w:t>
      </w:r>
      <w:r>
        <w:rPr>
          <w:szCs w:val="28"/>
          <w:lang w:val="en-US"/>
        </w:rPr>
        <w:t xml:space="preserve">.2022 </w:t>
      </w:r>
      <w:proofErr w:type="spellStart"/>
      <w:r w:rsidR="006170CD">
        <w:rPr>
          <w:szCs w:val="28"/>
          <w:lang w:val="en-US"/>
        </w:rPr>
        <w:t>și</w:t>
      </w:r>
      <w:proofErr w:type="spellEnd"/>
      <w:r w:rsidR="006170CD">
        <w:rPr>
          <w:szCs w:val="28"/>
          <w:lang w:val="en-US"/>
        </w:rPr>
        <w:t xml:space="preserve"> </w:t>
      </w:r>
      <w:proofErr w:type="spellStart"/>
      <w:r w:rsidR="006170CD">
        <w:rPr>
          <w:szCs w:val="28"/>
          <w:lang w:val="en-US"/>
        </w:rPr>
        <w:t>Hotărîrii</w:t>
      </w:r>
      <w:proofErr w:type="spellEnd"/>
      <w:r w:rsidR="006170CD">
        <w:rPr>
          <w:szCs w:val="28"/>
          <w:lang w:val="en-US"/>
        </w:rPr>
        <w:t xml:space="preserve"> </w:t>
      </w:r>
      <w:proofErr w:type="spellStart"/>
      <w:r w:rsidR="006170CD">
        <w:rPr>
          <w:szCs w:val="28"/>
          <w:lang w:val="en-US"/>
        </w:rPr>
        <w:t>Guvernului</w:t>
      </w:r>
      <w:proofErr w:type="spellEnd"/>
      <w:r w:rsidR="006170CD">
        <w:rPr>
          <w:szCs w:val="28"/>
          <w:lang w:val="en-US"/>
        </w:rPr>
        <w:t xml:space="preserve"> nr.777 din 09.11.2022 </w:t>
      </w:r>
      <w:r>
        <w:rPr>
          <w:szCs w:val="28"/>
          <w:lang w:val="en-US"/>
        </w:rPr>
        <w:t>„</w:t>
      </w:r>
      <w:proofErr w:type="spellStart"/>
      <w:r>
        <w:rPr>
          <w:szCs w:val="28"/>
          <w:lang w:val="en-US"/>
        </w:rPr>
        <w:t>Privind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repartizarea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unor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alocații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aprobate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prin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Legea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bugetului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sta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anul</w:t>
      </w:r>
      <w:proofErr w:type="spellEnd"/>
      <w:r>
        <w:rPr>
          <w:szCs w:val="28"/>
          <w:lang w:val="en-US"/>
        </w:rPr>
        <w:t xml:space="preserve"> 2022 nr.205/2021</w:t>
      </w:r>
      <w:r w:rsidR="006170CD">
        <w:rPr>
          <w:szCs w:val="28"/>
          <w:lang w:val="en-US"/>
        </w:rPr>
        <w:t>,</w:t>
      </w:r>
      <w:r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examinînd</w:t>
      </w:r>
      <w:proofErr w:type="spellEnd"/>
      <w:r w:rsidRPr="007E4259">
        <w:rPr>
          <w:szCs w:val="28"/>
          <w:lang w:val="en-US"/>
        </w:rPr>
        <w:t xml:space="preserve"> nota </w:t>
      </w:r>
      <w:proofErr w:type="spellStart"/>
      <w:r w:rsidRPr="007E4259">
        <w:rPr>
          <w:szCs w:val="28"/>
          <w:lang w:val="en-US"/>
        </w:rPr>
        <w:t>informativ</w:t>
      </w:r>
      <w:r w:rsidR="00120A94">
        <w:rPr>
          <w:szCs w:val="28"/>
          <w:lang w:val="en-US"/>
        </w:rPr>
        <w:t>ă</w:t>
      </w:r>
      <w:proofErr w:type="spellEnd"/>
      <w:r w:rsidRPr="007E4259">
        <w:rPr>
          <w:szCs w:val="28"/>
          <w:lang w:val="en-US"/>
        </w:rPr>
        <w:t xml:space="preserve"> a </w:t>
      </w:r>
      <w:proofErr w:type="spellStart"/>
      <w:r w:rsidRPr="007E4259">
        <w:rPr>
          <w:szCs w:val="28"/>
          <w:lang w:val="en-US"/>
        </w:rPr>
        <w:t>contabilului-șef</w:t>
      </w:r>
      <w:proofErr w:type="spellEnd"/>
      <w:r w:rsidRPr="007E4259">
        <w:rPr>
          <w:szCs w:val="28"/>
          <w:lang w:val="en-US"/>
        </w:rPr>
        <w:t xml:space="preserve">, </w:t>
      </w:r>
      <w:proofErr w:type="spellStart"/>
      <w:r w:rsidRPr="007E4259">
        <w:rPr>
          <w:szCs w:val="28"/>
          <w:lang w:val="en-US"/>
        </w:rPr>
        <w:t>avînd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avizul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pozitiv</w:t>
      </w:r>
      <w:proofErr w:type="spellEnd"/>
      <w:r w:rsidRPr="007E4259">
        <w:rPr>
          <w:szCs w:val="28"/>
          <w:lang w:val="en-US"/>
        </w:rPr>
        <w:t xml:space="preserve"> al </w:t>
      </w:r>
      <w:proofErr w:type="spellStart"/>
      <w:r w:rsidRPr="007E4259">
        <w:rPr>
          <w:szCs w:val="28"/>
          <w:lang w:val="en-US"/>
        </w:rPr>
        <w:t>comisiei</w:t>
      </w:r>
      <w:proofErr w:type="spellEnd"/>
      <w:r w:rsidRPr="007E4259">
        <w:rPr>
          <w:szCs w:val="28"/>
          <w:lang w:val="en-US"/>
        </w:rPr>
        <w:t xml:space="preserve"> de </w:t>
      </w:r>
      <w:proofErr w:type="spellStart"/>
      <w:r w:rsidRPr="007E4259">
        <w:rPr>
          <w:szCs w:val="28"/>
          <w:lang w:val="en-US"/>
        </w:rPr>
        <w:t>specialitate</w:t>
      </w:r>
      <w:proofErr w:type="spellEnd"/>
      <w:r w:rsidRPr="007E4259">
        <w:rPr>
          <w:szCs w:val="28"/>
          <w:lang w:val="en-US"/>
        </w:rPr>
        <w:t xml:space="preserve">, </w:t>
      </w:r>
      <w:proofErr w:type="spellStart"/>
      <w:r w:rsidRPr="007E4259">
        <w:rPr>
          <w:szCs w:val="28"/>
          <w:lang w:val="en-US"/>
        </w:rPr>
        <w:t>Consiliul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Comunal</w:t>
      </w:r>
      <w:proofErr w:type="spellEnd"/>
      <w:r w:rsidRPr="007E4259">
        <w:rPr>
          <w:szCs w:val="28"/>
          <w:lang w:val="en-US"/>
        </w:rPr>
        <w:t xml:space="preserve"> </w:t>
      </w:r>
      <w:proofErr w:type="spellStart"/>
      <w:r w:rsidRPr="007E4259">
        <w:rPr>
          <w:szCs w:val="28"/>
          <w:lang w:val="en-US"/>
        </w:rPr>
        <w:t>Ghetlova</w:t>
      </w:r>
      <w:proofErr w:type="spellEnd"/>
      <w:r>
        <w:rPr>
          <w:lang w:val="en-US"/>
        </w:rPr>
        <w:t xml:space="preserve"> </w:t>
      </w:r>
      <w:r w:rsidR="004214D0">
        <w:rPr>
          <w:b/>
          <w:lang w:val="en-US"/>
        </w:rPr>
        <w:t>DECID</w:t>
      </w:r>
      <w:r w:rsidR="00200C07">
        <w:rPr>
          <w:b/>
          <w:lang w:val="en-US"/>
        </w:rPr>
        <w:t>E :</w:t>
      </w:r>
    </w:p>
    <w:p w:rsidR="007354C0" w:rsidRPr="0073284B" w:rsidRDefault="007354C0" w:rsidP="003B2D5F">
      <w:pPr>
        <w:jc w:val="both"/>
        <w:rPr>
          <w:lang w:val="en-US"/>
        </w:rPr>
      </w:pPr>
    </w:p>
    <w:p w:rsidR="00A11AD5" w:rsidRDefault="00A11AD5" w:rsidP="003B2D5F">
      <w:pPr>
        <w:numPr>
          <w:ilvl w:val="0"/>
          <w:numId w:val="6"/>
        </w:numPr>
        <w:jc w:val="both"/>
        <w:rPr>
          <w:lang w:val="en-US"/>
        </w:rPr>
      </w:pPr>
      <w:r w:rsidRPr="00A11AD5">
        <w:rPr>
          <w:lang w:val="en-US"/>
        </w:rPr>
        <w:t xml:space="preserve">Se </w:t>
      </w:r>
      <w:r w:rsidR="00E23667">
        <w:rPr>
          <w:lang w:val="en-US"/>
        </w:rPr>
        <w:t xml:space="preserve"> </w:t>
      </w:r>
      <w:proofErr w:type="spellStart"/>
      <w:r w:rsidRPr="00A11AD5">
        <w:rPr>
          <w:lang w:val="en-US"/>
        </w:rPr>
        <w:t>aprobă</w:t>
      </w:r>
      <w:proofErr w:type="spellEnd"/>
      <w:r w:rsidRPr="00A11AD5">
        <w:rPr>
          <w:lang w:val="en-US"/>
        </w:rPr>
        <w:t xml:space="preserve"> </w:t>
      </w:r>
      <w:proofErr w:type="spellStart"/>
      <w:r w:rsidR="007E4259">
        <w:rPr>
          <w:lang w:val="en-US"/>
        </w:rPr>
        <w:t>cheltuielile</w:t>
      </w:r>
      <w:proofErr w:type="spellEnd"/>
      <w:r w:rsidR="007E4259">
        <w:rPr>
          <w:lang w:val="en-US"/>
        </w:rPr>
        <w:t xml:space="preserve"> </w:t>
      </w:r>
      <w:proofErr w:type="spellStart"/>
      <w:r w:rsidR="007E4259">
        <w:rPr>
          <w:lang w:val="en-US"/>
        </w:rPr>
        <w:t>operaționale</w:t>
      </w:r>
      <w:proofErr w:type="spellEnd"/>
      <w:r w:rsidR="007E4259">
        <w:rPr>
          <w:lang w:val="en-US"/>
        </w:rPr>
        <w:t xml:space="preserve"> </w:t>
      </w:r>
      <w:proofErr w:type="spellStart"/>
      <w:r w:rsidR="007E4259">
        <w:rPr>
          <w:lang w:val="en-US"/>
        </w:rPr>
        <w:t>efectuate</w:t>
      </w:r>
      <w:proofErr w:type="spellEnd"/>
      <w:r w:rsidR="007E4259">
        <w:rPr>
          <w:lang w:val="en-US"/>
        </w:rPr>
        <w:t xml:space="preserve"> </w:t>
      </w:r>
      <w:proofErr w:type="spellStart"/>
      <w:r w:rsidR="007E4259">
        <w:rPr>
          <w:lang w:val="en-US"/>
        </w:rPr>
        <w:t>prin</w:t>
      </w:r>
      <w:proofErr w:type="spellEnd"/>
      <w:r w:rsidR="007E4259">
        <w:rPr>
          <w:lang w:val="en-US"/>
        </w:rPr>
        <w:t xml:space="preserve"> </w:t>
      </w:r>
      <w:proofErr w:type="spellStart"/>
      <w:r w:rsidR="007E4259">
        <w:rPr>
          <w:lang w:val="en-US"/>
        </w:rPr>
        <w:t>dispozi</w:t>
      </w:r>
      <w:r w:rsidR="00120A94">
        <w:rPr>
          <w:lang w:val="en-US"/>
        </w:rPr>
        <w:t>ț</w:t>
      </w:r>
      <w:r w:rsidR="007E4259">
        <w:rPr>
          <w:lang w:val="en-US"/>
        </w:rPr>
        <w:t>ia</w:t>
      </w:r>
      <w:proofErr w:type="spellEnd"/>
      <w:r w:rsidR="007E4259">
        <w:rPr>
          <w:lang w:val="en-US"/>
        </w:rPr>
        <w:t xml:space="preserve"> </w:t>
      </w:r>
      <w:proofErr w:type="spellStart"/>
      <w:r w:rsidR="007E4259">
        <w:rPr>
          <w:lang w:val="en-US"/>
        </w:rPr>
        <w:t>primarului</w:t>
      </w:r>
      <w:proofErr w:type="spellEnd"/>
      <w:r w:rsidR="00B700BF">
        <w:rPr>
          <w:lang w:val="en-US"/>
        </w:rPr>
        <w:t xml:space="preserve"> „Cu </w:t>
      </w:r>
      <w:proofErr w:type="spellStart"/>
      <w:r w:rsidR="00B700BF">
        <w:rPr>
          <w:lang w:val="en-US"/>
        </w:rPr>
        <w:t>privir</w:t>
      </w:r>
      <w:r w:rsidR="00120A94">
        <w:rPr>
          <w:lang w:val="en-US"/>
        </w:rPr>
        <w:t>e</w:t>
      </w:r>
      <w:proofErr w:type="spellEnd"/>
      <w:r w:rsidR="00B700BF">
        <w:rPr>
          <w:lang w:val="en-US"/>
        </w:rPr>
        <w:t xml:space="preserve"> la </w:t>
      </w:r>
      <w:proofErr w:type="spellStart"/>
      <w:r w:rsidR="00B700BF">
        <w:rPr>
          <w:lang w:val="en-US"/>
        </w:rPr>
        <w:t>repartizarea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unor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alocații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aprobate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prin</w:t>
      </w:r>
      <w:proofErr w:type="spellEnd"/>
      <w:r w:rsidR="00B700BF">
        <w:rPr>
          <w:lang w:val="en-US"/>
        </w:rPr>
        <w:t xml:space="preserve"> </w:t>
      </w:r>
      <w:r w:rsidR="00120A94">
        <w:rPr>
          <w:lang w:val="en-US"/>
        </w:rPr>
        <w:t>HG</w:t>
      </w:r>
      <w:r w:rsidR="00B700BF">
        <w:rPr>
          <w:lang w:val="en-US"/>
        </w:rPr>
        <w:t xml:space="preserve"> nr.</w:t>
      </w:r>
      <w:r w:rsidR="00120A94">
        <w:rPr>
          <w:lang w:val="en-US"/>
        </w:rPr>
        <w:t>710</w:t>
      </w:r>
      <w:r w:rsidR="00B700BF">
        <w:rPr>
          <w:lang w:val="en-US"/>
        </w:rPr>
        <w:t xml:space="preserve"> din 1</w:t>
      </w:r>
      <w:r w:rsidR="00120A94">
        <w:rPr>
          <w:lang w:val="en-US"/>
        </w:rPr>
        <w:t>9</w:t>
      </w:r>
      <w:r w:rsidR="00B700BF">
        <w:rPr>
          <w:lang w:val="en-US"/>
        </w:rPr>
        <w:t>.</w:t>
      </w:r>
      <w:r w:rsidR="00120A94">
        <w:rPr>
          <w:lang w:val="en-US"/>
        </w:rPr>
        <w:t>10</w:t>
      </w:r>
      <w:r w:rsidR="00B700BF">
        <w:rPr>
          <w:lang w:val="en-US"/>
        </w:rPr>
        <w:t xml:space="preserve">.2022 </w:t>
      </w:r>
      <w:proofErr w:type="spellStart"/>
      <w:r w:rsidR="00120A94">
        <w:rPr>
          <w:lang w:val="en-US"/>
        </w:rPr>
        <w:t>și</w:t>
      </w:r>
      <w:proofErr w:type="spellEnd"/>
      <w:r w:rsidR="00120A94">
        <w:rPr>
          <w:lang w:val="en-US"/>
        </w:rPr>
        <w:t xml:space="preserve"> HG nr.777 din 09.11.2022 „</w:t>
      </w:r>
      <w:proofErr w:type="spellStart"/>
      <w:r w:rsidR="00120A94">
        <w:rPr>
          <w:lang w:val="en-US"/>
        </w:rPr>
        <w:t>P</w:t>
      </w:r>
      <w:r w:rsidR="00B700BF">
        <w:rPr>
          <w:lang w:val="en-US"/>
        </w:rPr>
        <w:t>rivind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repartizarea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unor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alocații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aprobate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în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Legea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bugetului</w:t>
      </w:r>
      <w:proofErr w:type="spellEnd"/>
      <w:r w:rsidR="00B700BF">
        <w:rPr>
          <w:lang w:val="en-US"/>
        </w:rPr>
        <w:t xml:space="preserve"> de stat </w:t>
      </w:r>
      <w:proofErr w:type="spellStart"/>
      <w:r w:rsidR="00B700BF">
        <w:rPr>
          <w:lang w:val="en-US"/>
        </w:rPr>
        <w:t>pe</w:t>
      </w:r>
      <w:proofErr w:type="spellEnd"/>
      <w:r w:rsidR="00B700BF">
        <w:rPr>
          <w:lang w:val="en-US"/>
        </w:rPr>
        <w:t xml:space="preserve"> </w:t>
      </w:r>
      <w:proofErr w:type="spellStart"/>
      <w:r w:rsidR="00B700BF">
        <w:rPr>
          <w:lang w:val="en-US"/>
        </w:rPr>
        <w:t>anul</w:t>
      </w:r>
      <w:proofErr w:type="spellEnd"/>
      <w:r w:rsidR="00B700BF">
        <w:rPr>
          <w:lang w:val="en-US"/>
        </w:rPr>
        <w:t xml:space="preserve"> 2022, conform </w:t>
      </w:r>
      <w:proofErr w:type="spellStart"/>
      <w:r w:rsidR="00B700BF">
        <w:rPr>
          <w:lang w:val="en-US"/>
        </w:rPr>
        <w:t>anexei</w:t>
      </w:r>
      <w:proofErr w:type="spellEnd"/>
      <w:r w:rsidR="00B700BF">
        <w:rPr>
          <w:lang w:val="en-US"/>
        </w:rPr>
        <w:t xml:space="preserve"> nr.1.</w:t>
      </w:r>
    </w:p>
    <w:p w:rsidR="00B700BF" w:rsidRPr="00C362A9" w:rsidRDefault="00B700BF" w:rsidP="003B2D5F">
      <w:pPr>
        <w:numPr>
          <w:ilvl w:val="0"/>
          <w:numId w:val="6"/>
        </w:numPr>
        <w:jc w:val="both"/>
        <w:rPr>
          <w:lang w:val="en-US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se include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Stat al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locale.</w:t>
      </w:r>
    </w:p>
    <w:p w:rsidR="00200C07" w:rsidRDefault="007354C0" w:rsidP="003B2D5F">
      <w:pPr>
        <w:numPr>
          <w:ilvl w:val="0"/>
          <w:numId w:val="6"/>
        </w:numPr>
        <w:jc w:val="both"/>
        <w:rPr>
          <w:lang w:val="en-US"/>
        </w:rPr>
      </w:pPr>
      <w:proofErr w:type="spellStart"/>
      <w:proofErr w:type="gramStart"/>
      <w:r w:rsidRPr="007354C0">
        <w:rPr>
          <w:lang w:val="en-US"/>
        </w:rPr>
        <w:t>Controlul</w:t>
      </w:r>
      <w:proofErr w:type="spellEnd"/>
      <w:r w:rsidRPr="007354C0">
        <w:rPr>
          <w:lang w:val="en-US"/>
        </w:rPr>
        <w:t xml:space="preserve"> </w:t>
      </w:r>
      <w:r w:rsidR="00E23667">
        <w:rPr>
          <w:lang w:val="en-US"/>
        </w:rPr>
        <w:t xml:space="preserve"> </w:t>
      </w:r>
      <w:proofErr w:type="spellStart"/>
      <w:r w:rsidRPr="007354C0">
        <w:rPr>
          <w:lang w:val="en-US"/>
        </w:rPr>
        <w:t>prezentei</w:t>
      </w:r>
      <w:proofErr w:type="spellEnd"/>
      <w:proofErr w:type="gramEnd"/>
      <w:r w:rsidR="00E23667">
        <w:rPr>
          <w:lang w:val="en-US"/>
        </w:rPr>
        <w:t xml:space="preserve"> </w:t>
      </w:r>
      <w:r w:rsidRPr="007354C0">
        <w:rPr>
          <w:lang w:val="en-US"/>
        </w:rPr>
        <w:t xml:space="preserve"> </w:t>
      </w:r>
      <w:proofErr w:type="spellStart"/>
      <w:r w:rsidRPr="007354C0">
        <w:rPr>
          <w:lang w:val="en-US"/>
        </w:rPr>
        <w:t>Decizii</w:t>
      </w:r>
      <w:proofErr w:type="spellEnd"/>
      <w:r w:rsidRPr="007354C0">
        <w:rPr>
          <w:lang w:val="en-US"/>
        </w:rPr>
        <w:t xml:space="preserve"> se </w:t>
      </w:r>
      <w:proofErr w:type="spellStart"/>
      <w:r w:rsidRPr="007354C0">
        <w:rPr>
          <w:lang w:val="en-US"/>
        </w:rPr>
        <w:t>pune</w:t>
      </w:r>
      <w:proofErr w:type="spellEnd"/>
      <w:r w:rsidR="00E23667">
        <w:rPr>
          <w:lang w:val="en-US"/>
        </w:rPr>
        <w:t xml:space="preserve"> </w:t>
      </w:r>
      <w:r w:rsidRPr="007354C0">
        <w:rPr>
          <w:lang w:val="en-US"/>
        </w:rPr>
        <w:t xml:space="preserve"> </w:t>
      </w:r>
      <w:proofErr w:type="spellStart"/>
      <w:r w:rsidRPr="007354C0">
        <w:rPr>
          <w:lang w:val="en-US"/>
        </w:rPr>
        <w:t>pe</w:t>
      </w:r>
      <w:proofErr w:type="spellEnd"/>
      <w:r w:rsidRPr="007354C0">
        <w:rPr>
          <w:lang w:val="en-US"/>
        </w:rPr>
        <w:t xml:space="preserve"> </w:t>
      </w:r>
      <w:proofErr w:type="spellStart"/>
      <w:r w:rsidRPr="007354C0">
        <w:rPr>
          <w:lang w:val="en-US"/>
        </w:rPr>
        <w:t>seama</w:t>
      </w:r>
      <w:proofErr w:type="spellEnd"/>
      <w:r w:rsidRPr="007354C0">
        <w:rPr>
          <w:lang w:val="en-US"/>
        </w:rPr>
        <w:t xml:space="preserve"> </w:t>
      </w:r>
      <w:r w:rsidR="00E23667">
        <w:rPr>
          <w:lang w:val="en-US"/>
        </w:rPr>
        <w:t xml:space="preserve"> </w:t>
      </w:r>
      <w:proofErr w:type="spellStart"/>
      <w:r w:rsidRPr="007354C0">
        <w:rPr>
          <w:lang w:val="en-US"/>
        </w:rPr>
        <w:t>primarului</w:t>
      </w:r>
      <w:proofErr w:type="spellEnd"/>
      <w:r w:rsidR="00E23667">
        <w:rPr>
          <w:lang w:val="en-US"/>
        </w:rPr>
        <w:t xml:space="preserve"> </w:t>
      </w:r>
      <w:r w:rsidRPr="007354C0">
        <w:rPr>
          <w:lang w:val="en-US"/>
        </w:rPr>
        <w:t xml:space="preserve"> </w:t>
      </w:r>
      <w:proofErr w:type="spellStart"/>
      <w:r w:rsidR="003E7700">
        <w:rPr>
          <w:lang w:val="en-US"/>
        </w:rPr>
        <w:t>com</w:t>
      </w:r>
      <w:r w:rsidR="00E23667">
        <w:rPr>
          <w:lang w:val="en-US"/>
        </w:rPr>
        <w:t>une</w:t>
      </w:r>
      <w:r w:rsidR="003E7700">
        <w:rPr>
          <w:lang w:val="en-US"/>
        </w:rPr>
        <w:t>i</w:t>
      </w:r>
      <w:proofErr w:type="spellEnd"/>
      <w:r w:rsidR="00E23667">
        <w:rPr>
          <w:lang w:val="en-US"/>
        </w:rPr>
        <w:t xml:space="preserve"> </w:t>
      </w:r>
      <w:r w:rsidRPr="007354C0">
        <w:rPr>
          <w:lang w:val="en-US"/>
        </w:rPr>
        <w:t xml:space="preserve"> </w:t>
      </w:r>
      <w:proofErr w:type="spellStart"/>
      <w:r w:rsidRPr="007354C0">
        <w:rPr>
          <w:lang w:val="en-US"/>
        </w:rPr>
        <w:t>Ghetlova</w:t>
      </w:r>
      <w:proofErr w:type="spellEnd"/>
      <w:r w:rsidRPr="007354C0">
        <w:rPr>
          <w:lang w:val="en-US"/>
        </w:rPr>
        <w:t xml:space="preserve"> </w:t>
      </w:r>
      <w:proofErr w:type="spellStart"/>
      <w:r w:rsidRPr="007354C0">
        <w:rPr>
          <w:lang w:val="en-US"/>
        </w:rPr>
        <w:t>d</w:t>
      </w:r>
      <w:r w:rsidR="00AB48C7">
        <w:rPr>
          <w:lang w:val="en-US"/>
        </w:rPr>
        <w:t>na</w:t>
      </w:r>
      <w:proofErr w:type="spellEnd"/>
      <w:r w:rsidRPr="007354C0">
        <w:rPr>
          <w:lang w:val="en-US"/>
        </w:rPr>
        <w:t xml:space="preserve"> </w:t>
      </w:r>
      <w:r w:rsidR="00120A94">
        <w:rPr>
          <w:lang w:val="ro-RO"/>
        </w:rPr>
        <w:t>Anastasia Svetlicinîi</w:t>
      </w:r>
      <w:r w:rsidR="00200C07">
        <w:rPr>
          <w:lang w:val="en-US"/>
        </w:rPr>
        <w:t>.</w:t>
      </w:r>
    </w:p>
    <w:p w:rsidR="00200C07" w:rsidRDefault="00200C07" w:rsidP="003B2D5F">
      <w:pPr>
        <w:pStyle w:val="ab"/>
        <w:jc w:val="both"/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FD451B" w:rsidRPr="008D31A8" w:rsidRDefault="00FD451B" w:rsidP="00FD451B">
      <w:pPr>
        <w:tabs>
          <w:tab w:val="left" w:pos="709"/>
          <w:tab w:val="left" w:pos="1418"/>
          <w:tab w:val="left" w:pos="2127"/>
          <w:tab w:val="left" w:pos="2836"/>
          <w:tab w:val="left" w:pos="6270"/>
        </w:tabs>
        <w:spacing w:line="360" w:lineRule="auto"/>
        <w:rPr>
          <w:szCs w:val="28"/>
          <w:lang w:val="en-US"/>
        </w:rPr>
      </w:pPr>
      <w:r w:rsidRPr="008D31A8">
        <w:rPr>
          <w:szCs w:val="28"/>
          <w:lang w:val="en-US"/>
        </w:rPr>
        <w:t xml:space="preserve">            </w:t>
      </w:r>
      <w:proofErr w:type="spellStart"/>
      <w:r w:rsidRPr="008D31A8">
        <w:rPr>
          <w:szCs w:val="28"/>
          <w:lang w:val="en-US"/>
        </w:rPr>
        <w:t>Preşedintele</w:t>
      </w:r>
      <w:proofErr w:type="spellEnd"/>
      <w:r w:rsidRPr="008D31A8">
        <w:rPr>
          <w:szCs w:val="28"/>
          <w:lang w:val="en-US"/>
        </w:rPr>
        <w:t xml:space="preserve"> </w:t>
      </w:r>
      <w:proofErr w:type="spellStart"/>
      <w:r w:rsidRPr="008D31A8">
        <w:rPr>
          <w:szCs w:val="28"/>
          <w:lang w:val="en-US"/>
        </w:rPr>
        <w:t>şedinţei</w:t>
      </w:r>
      <w:proofErr w:type="spellEnd"/>
      <w:r w:rsidRPr="008D31A8">
        <w:rPr>
          <w:szCs w:val="28"/>
          <w:lang w:val="en-US"/>
        </w:rPr>
        <w:tab/>
        <w:t xml:space="preserve">                                          </w:t>
      </w:r>
      <w:r w:rsidR="003B2D5F">
        <w:rPr>
          <w:szCs w:val="28"/>
          <w:lang w:val="en-US"/>
        </w:rPr>
        <w:t xml:space="preserve">               Elena Melnic</w:t>
      </w:r>
      <w:r w:rsidRPr="008D31A8">
        <w:rPr>
          <w:szCs w:val="28"/>
          <w:lang w:val="en-US"/>
        </w:rPr>
        <w:t xml:space="preserve">                </w:t>
      </w:r>
    </w:p>
    <w:p w:rsidR="00FD451B" w:rsidRDefault="00FD451B" w:rsidP="00FD451B">
      <w:pPr>
        <w:tabs>
          <w:tab w:val="left" w:pos="709"/>
          <w:tab w:val="left" w:pos="1418"/>
          <w:tab w:val="left" w:pos="2127"/>
          <w:tab w:val="left" w:pos="2836"/>
          <w:tab w:val="left" w:pos="6270"/>
        </w:tabs>
        <w:spacing w:line="360" w:lineRule="auto"/>
        <w:rPr>
          <w:szCs w:val="28"/>
          <w:lang w:val="en-US"/>
        </w:rPr>
      </w:pPr>
      <w:r w:rsidRPr="00AB48C7">
        <w:rPr>
          <w:szCs w:val="28"/>
          <w:lang w:val="en-US"/>
        </w:rPr>
        <w:t xml:space="preserve">            </w:t>
      </w:r>
      <w:proofErr w:type="spellStart"/>
      <w:r w:rsidRPr="00AB48C7">
        <w:rPr>
          <w:szCs w:val="28"/>
          <w:lang w:val="en-US"/>
        </w:rPr>
        <w:t>Semnat</w:t>
      </w:r>
      <w:proofErr w:type="spellEnd"/>
      <w:r w:rsidRPr="00AB48C7">
        <w:rPr>
          <w:szCs w:val="28"/>
          <w:lang w:val="en-US"/>
        </w:rPr>
        <w:t xml:space="preserve"> la data de __________</w:t>
      </w:r>
    </w:p>
    <w:p w:rsidR="00FD451B" w:rsidRPr="00AB48C7" w:rsidRDefault="00FD451B" w:rsidP="00FD451B">
      <w:pPr>
        <w:tabs>
          <w:tab w:val="left" w:pos="709"/>
          <w:tab w:val="left" w:pos="1418"/>
          <w:tab w:val="left" w:pos="2127"/>
          <w:tab w:val="left" w:pos="2836"/>
          <w:tab w:val="left" w:pos="6270"/>
        </w:tabs>
        <w:spacing w:line="360" w:lineRule="auto"/>
        <w:rPr>
          <w:szCs w:val="28"/>
          <w:lang w:val="en-US"/>
        </w:rPr>
      </w:pPr>
    </w:p>
    <w:p w:rsidR="00FD451B" w:rsidRPr="00AB48C7" w:rsidRDefault="00FD451B" w:rsidP="00FD451B">
      <w:pPr>
        <w:tabs>
          <w:tab w:val="left" w:pos="709"/>
          <w:tab w:val="left" w:pos="1418"/>
          <w:tab w:val="left" w:pos="2127"/>
          <w:tab w:val="left" w:pos="2836"/>
          <w:tab w:val="left" w:pos="6270"/>
        </w:tabs>
        <w:spacing w:line="360" w:lineRule="auto"/>
        <w:rPr>
          <w:szCs w:val="28"/>
          <w:lang w:val="en-US"/>
        </w:rPr>
      </w:pPr>
      <w:r w:rsidRPr="00AB48C7">
        <w:rPr>
          <w:szCs w:val="28"/>
          <w:lang w:val="en-US"/>
        </w:rPr>
        <w:t xml:space="preserve">            CONTRASEMNAT</w:t>
      </w:r>
    </w:p>
    <w:p w:rsidR="00FD451B" w:rsidRPr="00FD451B" w:rsidRDefault="00FD451B" w:rsidP="00FD45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6375"/>
        </w:tabs>
        <w:spacing w:line="360" w:lineRule="auto"/>
        <w:rPr>
          <w:sz w:val="36"/>
          <w:szCs w:val="28"/>
          <w:lang w:val="en-US"/>
        </w:rPr>
      </w:pPr>
      <w:r w:rsidRPr="008D31A8">
        <w:rPr>
          <w:szCs w:val="28"/>
          <w:lang w:val="en-US"/>
        </w:rPr>
        <w:t xml:space="preserve">            </w:t>
      </w:r>
      <w:proofErr w:type="spellStart"/>
      <w:proofErr w:type="gramStart"/>
      <w:r w:rsidRPr="008D31A8">
        <w:rPr>
          <w:szCs w:val="28"/>
          <w:lang w:val="en-US"/>
        </w:rPr>
        <w:t>Secretar</w:t>
      </w:r>
      <w:proofErr w:type="spellEnd"/>
      <w:r w:rsidRPr="008D31A8">
        <w:rPr>
          <w:szCs w:val="28"/>
          <w:lang w:val="en-US"/>
        </w:rPr>
        <w:t xml:space="preserve">  al</w:t>
      </w:r>
      <w:proofErr w:type="gramEnd"/>
      <w:r w:rsidRPr="008D31A8">
        <w:rPr>
          <w:szCs w:val="28"/>
          <w:lang w:val="en-US"/>
        </w:rPr>
        <w:t xml:space="preserve"> </w:t>
      </w:r>
      <w:proofErr w:type="spellStart"/>
      <w:r w:rsidRPr="008D31A8">
        <w:rPr>
          <w:szCs w:val="28"/>
          <w:lang w:val="en-US"/>
        </w:rPr>
        <w:t>Consiliului</w:t>
      </w:r>
      <w:proofErr w:type="spellEnd"/>
      <w:r w:rsidRPr="008D31A8">
        <w:rPr>
          <w:szCs w:val="28"/>
          <w:lang w:val="en-US"/>
        </w:rPr>
        <w:t xml:space="preserve"> local                  </w:t>
      </w:r>
      <w:r w:rsidR="008D31A8">
        <w:rPr>
          <w:szCs w:val="28"/>
          <w:lang w:val="en-US"/>
        </w:rPr>
        <w:t xml:space="preserve">                            Elena  Gîrneț</w:t>
      </w:r>
      <w:r w:rsidRPr="008D31A8">
        <w:rPr>
          <w:szCs w:val="28"/>
          <w:lang w:val="en-US"/>
        </w:rPr>
        <w:t xml:space="preserve">                </w:t>
      </w:r>
    </w:p>
    <w:p w:rsidR="00FD451B" w:rsidRPr="00FD451B" w:rsidRDefault="00FD451B" w:rsidP="00FD451B">
      <w:pPr>
        <w:tabs>
          <w:tab w:val="left" w:pos="3060"/>
        </w:tabs>
        <w:jc w:val="right"/>
        <w:rPr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b/>
          <w:lang w:val="en-US"/>
        </w:rPr>
      </w:pPr>
    </w:p>
    <w:p w:rsidR="00133011" w:rsidRPr="00A81D6C" w:rsidRDefault="00133011" w:rsidP="00200C07">
      <w:pPr>
        <w:rPr>
          <w:b/>
          <w:lang w:val="en-US"/>
        </w:rPr>
      </w:pPr>
    </w:p>
    <w:p w:rsidR="00200C07" w:rsidRDefault="00200C07" w:rsidP="00200C07">
      <w:pPr>
        <w:rPr>
          <w:b/>
          <w:lang w:val="en-US"/>
        </w:rPr>
      </w:pPr>
    </w:p>
    <w:p w:rsidR="0064306D" w:rsidRDefault="0064306D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4214D0" w:rsidRDefault="004214D0" w:rsidP="004214D0">
      <w:pPr>
        <w:jc w:val="both"/>
        <w:rPr>
          <w:b/>
          <w:lang w:val="en-US"/>
        </w:rPr>
      </w:pPr>
    </w:p>
    <w:p w:rsidR="006659D3" w:rsidRPr="005B64E0" w:rsidRDefault="004214D0" w:rsidP="004214D0">
      <w:pPr>
        <w:jc w:val="right"/>
        <w:rPr>
          <w:sz w:val="22"/>
          <w:szCs w:val="22"/>
          <w:lang w:val="en-US"/>
        </w:rPr>
      </w:pPr>
      <w:proofErr w:type="spellStart"/>
      <w:proofErr w:type="gramStart"/>
      <w:r w:rsidRPr="005B64E0">
        <w:rPr>
          <w:sz w:val="22"/>
          <w:szCs w:val="22"/>
          <w:lang w:val="en-US"/>
        </w:rPr>
        <w:t>Anexa</w:t>
      </w:r>
      <w:proofErr w:type="spellEnd"/>
      <w:r w:rsidRPr="005B64E0">
        <w:rPr>
          <w:sz w:val="22"/>
          <w:szCs w:val="22"/>
          <w:lang w:val="en-US"/>
        </w:rPr>
        <w:t xml:space="preserve"> nr.</w:t>
      </w:r>
      <w:proofErr w:type="gramEnd"/>
      <w:r w:rsidRPr="005B64E0">
        <w:rPr>
          <w:sz w:val="22"/>
          <w:szCs w:val="22"/>
          <w:lang w:val="en-US"/>
        </w:rPr>
        <w:t xml:space="preserve"> 1 </w:t>
      </w:r>
    </w:p>
    <w:p w:rsidR="000C7A47" w:rsidRDefault="00133011" w:rsidP="004214D0">
      <w:pPr>
        <w:jc w:val="right"/>
        <w:rPr>
          <w:sz w:val="22"/>
          <w:szCs w:val="22"/>
          <w:lang w:val="en-US"/>
        </w:rPr>
      </w:pPr>
      <w:proofErr w:type="gramStart"/>
      <w:r w:rsidRPr="005B64E0">
        <w:rPr>
          <w:sz w:val="22"/>
          <w:szCs w:val="22"/>
          <w:lang w:val="en-US"/>
        </w:rPr>
        <w:t>la</w:t>
      </w:r>
      <w:proofErr w:type="gramEnd"/>
      <w:r w:rsidRPr="005B64E0">
        <w:rPr>
          <w:sz w:val="22"/>
          <w:szCs w:val="22"/>
          <w:lang w:val="en-US"/>
        </w:rPr>
        <w:t xml:space="preserve"> </w:t>
      </w:r>
      <w:proofErr w:type="spellStart"/>
      <w:r w:rsidR="00AB48C7">
        <w:rPr>
          <w:sz w:val="22"/>
          <w:szCs w:val="22"/>
          <w:lang w:val="en-US"/>
        </w:rPr>
        <w:t>d</w:t>
      </w:r>
      <w:r w:rsidRPr="005B64E0">
        <w:rPr>
          <w:sz w:val="22"/>
          <w:szCs w:val="22"/>
          <w:lang w:val="en-US"/>
        </w:rPr>
        <w:t>ecizia</w:t>
      </w:r>
      <w:proofErr w:type="spellEnd"/>
      <w:r w:rsidRPr="005B64E0">
        <w:rPr>
          <w:sz w:val="22"/>
          <w:szCs w:val="22"/>
          <w:lang w:val="en-US"/>
        </w:rPr>
        <w:t xml:space="preserve"> </w:t>
      </w:r>
    </w:p>
    <w:p w:rsidR="0074057E" w:rsidRPr="005B64E0" w:rsidRDefault="00133011" w:rsidP="004214D0">
      <w:pPr>
        <w:jc w:val="right"/>
        <w:rPr>
          <w:sz w:val="22"/>
          <w:szCs w:val="22"/>
          <w:lang w:val="en-US"/>
        </w:rPr>
      </w:pPr>
      <w:proofErr w:type="gramStart"/>
      <w:r w:rsidRPr="005B64E0">
        <w:rPr>
          <w:sz w:val="22"/>
          <w:szCs w:val="22"/>
          <w:lang w:val="en-US"/>
        </w:rPr>
        <w:t>nr.</w:t>
      </w:r>
      <w:r w:rsidR="00381699">
        <w:rPr>
          <w:sz w:val="22"/>
          <w:szCs w:val="22"/>
          <w:lang w:val="en-US"/>
        </w:rPr>
        <w:t xml:space="preserve">9.2 </w:t>
      </w:r>
      <w:r w:rsidRPr="005B64E0">
        <w:rPr>
          <w:sz w:val="22"/>
          <w:szCs w:val="22"/>
          <w:lang w:val="en-US"/>
        </w:rPr>
        <w:t xml:space="preserve"> din</w:t>
      </w:r>
      <w:proofErr w:type="gramEnd"/>
      <w:r w:rsidRPr="005B64E0">
        <w:rPr>
          <w:sz w:val="22"/>
          <w:szCs w:val="22"/>
          <w:lang w:val="en-US"/>
        </w:rPr>
        <w:t xml:space="preserve"> </w:t>
      </w:r>
      <w:r w:rsidR="00381699">
        <w:rPr>
          <w:sz w:val="22"/>
          <w:szCs w:val="22"/>
          <w:lang w:val="en-US"/>
        </w:rPr>
        <w:t xml:space="preserve">24 </w:t>
      </w:r>
      <w:proofErr w:type="spellStart"/>
      <w:r w:rsidR="000C7A47">
        <w:rPr>
          <w:sz w:val="22"/>
          <w:szCs w:val="22"/>
          <w:lang w:val="en-US"/>
        </w:rPr>
        <w:t>noiembrie</w:t>
      </w:r>
      <w:proofErr w:type="spellEnd"/>
      <w:r w:rsidR="00EB1604">
        <w:rPr>
          <w:sz w:val="22"/>
          <w:szCs w:val="22"/>
          <w:lang w:val="en-US"/>
        </w:rPr>
        <w:t xml:space="preserve"> 202</w:t>
      </w:r>
      <w:r w:rsidR="00AB48C7">
        <w:rPr>
          <w:sz w:val="22"/>
          <w:szCs w:val="22"/>
          <w:lang w:val="en-US"/>
        </w:rPr>
        <w:t>2</w:t>
      </w:r>
      <w:r w:rsidR="0074057E" w:rsidRPr="005B64E0">
        <w:rPr>
          <w:sz w:val="22"/>
          <w:szCs w:val="22"/>
          <w:lang w:val="ro-RO"/>
        </w:rPr>
        <w:t xml:space="preserve">     </w:t>
      </w:r>
      <w:r w:rsidR="0074057E" w:rsidRPr="005B64E0">
        <w:rPr>
          <w:sz w:val="22"/>
          <w:szCs w:val="22"/>
          <w:lang w:val="en-US"/>
        </w:rPr>
        <w:t xml:space="preserve">         </w:t>
      </w:r>
    </w:p>
    <w:p w:rsidR="00A47880" w:rsidRDefault="0074057E" w:rsidP="00A47880">
      <w:pPr>
        <w:ind w:left="-851"/>
        <w:jc w:val="both"/>
        <w:rPr>
          <w:b/>
          <w:lang w:val="ro-RO"/>
        </w:rPr>
      </w:pPr>
      <w:r w:rsidRPr="007B47B5">
        <w:rPr>
          <w:b/>
          <w:lang w:val="ro-RO"/>
        </w:rPr>
        <w:t xml:space="preserve">        </w:t>
      </w:r>
    </w:p>
    <w:tbl>
      <w:tblPr>
        <w:tblStyle w:val="a3"/>
        <w:tblW w:w="0" w:type="auto"/>
        <w:tblInd w:w="-851" w:type="dxa"/>
        <w:tblLook w:val="04A0"/>
      </w:tblPr>
      <w:tblGrid>
        <w:gridCol w:w="556"/>
        <w:gridCol w:w="1296"/>
        <w:gridCol w:w="2538"/>
        <w:gridCol w:w="1418"/>
        <w:gridCol w:w="2843"/>
        <w:gridCol w:w="1545"/>
      </w:tblGrid>
      <w:tr w:rsidR="00B700BF" w:rsidRPr="00381699" w:rsidTr="000C7A47">
        <w:tc>
          <w:tcPr>
            <w:tcW w:w="556" w:type="dxa"/>
          </w:tcPr>
          <w:p w:rsidR="00015F6A" w:rsidRDefault="00015F6A" w:rsidP="00B700B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700BF" w:rsidRDefault="00015F6A" w:rsidP="00B700B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1296" w:type="dxa"/>
          </w:tcPr>
          <w:p w:rsidR="00B700BF" w:rsidRDefault="00015F6A" w:rsidP="00A47880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dispozi</w:t>
            </w:r>
            <w:r w:rsidRPr="00381699">
              <w:rPr>
                <w:b/>
                <w:lang w:val="en-US"/>
              </w:rPr>
              <w:t>ț</w:t>
            </w:r>
            <w:r>
              <w:rPr>
                <w:b/>
                <w:lang w:val="ro-RO"/>
              </w:rPr>
              <w:t>iei</w:t>
            </w:r>
          </w:p>
        </w:tc>
        <w:tc>
          <w:tcPr>
            <w:tcW w:w="2538" w:type="dxa"/>
          </w:tcPr>
          <w:p w:rsidR="00B700BF" w:rsidRDefault="00015F6A" w:rsidP="000C7A47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</w:t>
            </w:r>
          </w:p>
        </w:tc>
        <w:tc>
          <w:tcPr>
            <w:tcW w:w="1418" w:type="dxa"/>
          </w:tcPr>
          <w:p w:rsidR="00B700BF" w:rsidRDefault="00015F6A" w:rsidP="00015F6A">
            <w:pPr>
              <w:spacing w:before="120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2843" w:type="dxa"/>
          </w:tcPr>
          <w:p w:rsidR="00B700BF" w:rsidRDefault="00015F6A" w:rsidP="000C7A47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</w:t>
            </w:r>
          </w:p>
        </w:tc>
        <w:tc>
          <w:tcPr>
            <w:tcW w:w="1545" w:type="dxa"/>
          </w:tcPr>
          <w:p w:rsidR="00B700BF" w:rsidRDefault="00015F6A" w:rsidP="00015F6A">
            <w:pPr>
              <w:spacing w:before="120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1F6015" w:rsidRPr="00015F6A" w:rsidTr="000C7A47">
        <w:trPr>
          <w:trHeight w:val="812"/>
        </w:trPr>
        <w:tc>
          <w:tcPr>
            <w:tcW w:w="556" w:type="dxa"/>
            <w:vMerge w:val="restart"/>
          </w:tcPr>
          <w:p w:rsidR="001F6015" w:rsidRPr="00015F6A" w:rsidRDefault="001F6015" w:rsidP="00A47880">
            <w:pPr>
              <w:jc w:val="both"/>
              <w:rPr>
                <w:bCs/>
                <w:lang w:val="ro-RO"/>
              </w:rPr>
            </w:pPr>
            <w:r w:rsidRPr="00015F6A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.</w:t>
            </w:r>
          </w:p>
        </w:tc>
        <w:tc>
          <w:tcPr>
            <w:tcW w:w="1296" w:type="dxa"/>
            <w:vMerge w:val="restart"/>
          </w:tcPr>
          <w:p w:rsidR="001F6015" w:rsidRPr="00015F6A" w:rsidRDefault="001F6015" w:rsidP="00015F6A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Nr.93 din 07.11.2022</w:t>
            </w:r>
          </w:p>
        </w:tc>
        <w:tc>
          <w:tcPr>
            <w:tcW w:w="2538" w:type="dxa"/>
          </w:tcPr>
          <w:p w:rsidR="001F6015" w:rsidRPr="00015F6A" w:rsidRDefault="001F6015" w:rsidP="001F6015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Transferuri cu destinație specială (învățămînt preșcolar)</w:t>
            </w:r>
          </w:p>
        </w:tc>
        <w:tc>
          <w:tcPr>
            <w:tcW w:w="1418" w:type="dxa"/>
          </w:tcPr>
          <w:p w:rsidR="001F6015" w:rsidRPr="00015F6A" w:rsidRDefault="001F6015" w:rsidP="000C7A47">
            <w:pPr>
              <w:spacing w:before="240" w:after="12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78,0</w:t>
            </w:r>
            <w:r w:rsidR="000C7A47">
              <w:rPr>
                <w:bCs/>
                <w:lang w:val="ro-RO"/>
              </w:rPr>
              <w:t xml:space="preserve"> mii lei</w:t>
            </w:r>
          </w:p>
        </w:tc>
        <w:tc>
          <w:tcPr>
            <w:tcW w:w="2843" w:type="dxa"/>
            <w:vMerge w:val="restart"/>
          </w:tcPr>
          <w:p w:rsidR="001F6015" w:rsidRPr="00015F6A" w:rsidRDefault="001F6015" w:rsidP="00015F6A">
            <w:pPr>
              <w:spacing w:after="12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Acordarea plății unice cu caracter excepțional în mărime de 3000,00 lei – alte prestații sociale ale angajatorilor</w:t>
            </w:r>
          </w:p>
        </w:tc>
        <w:tc>
          <w:tcPr>
            <w:tcW w:w="1545" w:type="dxa"/>
            <w:vMerge w:val="restart"/>
          </w:tcPr>
          <w:p w:rsidR="001F6015" w:rsidRDefault="001F6015" w:rsidP="00015F6A">
            <w:pPr>
              <w:spacing w:after="120"/>
              <w:jc w:val="center"/>
              <w:rPr>
                <w:bCs/>
                <w:lang w:val="ro-RO"/>
              </w:rPr>
            </w:pPr>
          </w:p>
          <w:p w:rsidR="001F6015" w:rsidRPr="00015F6A" w:rsidRDefault="001F6015" w:rsidP="000C7A47">
            <w:pPr>
              <w:spacing w:before="240" w:after="12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138,0</w:t>
            </w:r>
            <w:r w:rsidR="000C7A47">
              <w:rPr>
                <w:bCs/>
                <w:lang w:val="ro-RO"/>
              </w:rPr>
              <w:t xml:space="preserve"> mii lei</w:t>
            </w:r>
          </w:p>
        </w:tc>
      </w:tr>
      <w:tr w:rsidR="001F6015" w:rsidRPr="001F6015" w:rsidTr="000C7A47">
        <w:trPr>
          <w:trHeight w:val="626"/>
        </w:trPr>
        <w:tc>
          <w:tcPr>
            <w:tcW w:w="556" w:type="dxa"/>
            <w:vMerge/>
          </w:tcPr>
          <w:p w:rsidR="001F6015" w:rsidRPr="00015F6A" w:rsidRDefault="001F6015" w:rsidP="00A47880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1296" w:type="dxa"/>
            <w:vMerge/>
          </w:tcPr>
          <w:p w:rsidR="001F6015" w:rsidRDefault="001F6015" w:rsidP="00015F6A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2538" w:type="dxa"/>
          </w:tcPr>
          <w:p w:rsidR="001F6015" w:rsidRDefault="001F6015" w:rsidP="001F6015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Alte transferuri curente cu destinație generală</w:t>
            </w:r>
          </w:p>
        </w:tc>
        <w:tc>
          <w:tcPr>
            <w:tcW w:w="1418" w:type="dxa"/>
          </w:tcPr>
          <w:p w:rsidR="001F6015" w:rsidRDefault="001F6015" w:rsidP="000C7A47">
            <w:pPr>
              <w:spacing w:before="12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60,0</w:t>
            </w:r>
            <w:r w:rsidR="000C7A47">
              <w:rPr>
                <w:bCs/>
                <w:lang w:val="ro-RO"/>
              </w:rPr>
              <w:t xml:space="preserve"> mii lei</w:t>
            </w:r>
          </w:p>
        </w:tc>
        <w:tc>
          <w:tcPr>
            <w:tcW w:w="2843" w:type="dxa"/>
            <w:vMerge/>
          </w:tcPr>
          <w:p w:rsidR="001F6015" w:rsidRDefault="001F6015" w:rsidP="00015F6A">
            <w:pPr>
              <w:spacing w:after="120"/>
              <w:jc w:val="center"/>
              <w:rPr>
                <w:bCs/>
                <w:lang w:val="ro-RO"/>
              </w:rPr>
            </w:pPr>
          </w:p>
        </w:tc>
        <w:tc>
          <w:tcPr>
            <w:tcW w:w="1545" w:type="dxa"/>
            <w:vMerge/>
          </w:tcPr>
          <w:p w:rsidR="001F6015" w:rsidRDefault="001F6015" w:rsidP="00015F6A">
            <w:pPr>
              <w:spacing w:after="120"/>
              <w:jc w:val="center"/>
              <w:rPr>
                <w:bCs/>
                <w:lang w:val="ro-RO"/>
              </w:rPr>
            </w:pPr>
          </w:p>
        </w:tc>
      </w:tr>
      <w:tr w:rsidR="001F6015" w:rsidRPr="001F6015" w:rsidTr="000C7A47">
        <w:trPr>
          <w:trHeight w:val="626"/>
        </w:trPr>
        <w:tc>
          <w:tcPr>
            <w:tcW w:w="556" w:type="dxa"/>
          </w:tcPr>
          <w:p w:rsidR="001F6015" w:rsidRPr="00015F6A" w:rsidRDefault="001F6015" w:rsidP="00A47880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</w:p>
        </w:tc>
        <w:tc>
          <w:tcPr>
            <w:tcW w:w="1296" w:type="dxa"/>
          </w:tcPr>
          <w:p w:rsidR="001F6015" w:rsidRDefault="001F6015" w:rsidP="00015F6A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Nr. din 07.11.2022</w:t>
            </w:r>
          </w:p>
        </w:tc>
        <w:tc>
          <w:tcPr>
            <w:tcW w:w="2538" w:type="dxa"/>
          </w:tcPr>
          <w:p w:rsidR="001F6015" w:rsidRDefault="001F6015" w:rsidP="001F6015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Transferuri cu destinație specială (învățămînt preșcolar)</w:t>
            </w:r>
          </w:p>
        </w:tc>
        <w:tc>
          <w:tcPr>
            <w:tcW w:w="1418" w:type="dxa"/>
          </w:tcPr>
          <w:p w:rsidR="001F6015" w:rsidRDefault="001F6015" w:rsidP="000C7A47">
            <w:pPr>
              <w:spacing w:before="36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104,2</w:t>
            </w:r>
            <w:r w:rsidR="000C7A47">
              <w:rPr>
                <w:bCs/>
                <w:lang w:val="ro-RO"/>
              </w:rPr>
              <w:t>mii lei</w:t>
            </w:r>
          </w:p>
        </w:tc>
        <w:tc>
          <w:tcPr>
            <w:tcW w:w="2843" w:type="dxa"/>
          </w:tcPr>
          <w:p w:rsidR="001F6015" w:rsidRDefault="001F6015" w:rsidP="00015F6A">
            <w:pPr>
              <w:spacing w:after="12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Asigurarea prevederilor</w:t>
            </w:r>
            <w:r w:rsidR="000C7A47">
              <w:rPr>
                <w:bCs/>
                <w:lang w:val="ro-RO"/>
              </w:rPr>
              <w:t xml:space="preserve"> cadrului normativ privind salarizarea în sectorul bugetar</w:t>
            </w:r>
          </w:p>
        </w:tc>
        <w:tc>
          <w:tcPr>
            <w:tcW w:w="1545" w:type="dxa"/>
          </w:tcPr>
          <w:p w:rsidR="000C7A47" w:rsidRDefault="000C7A47" w:rsidP="00015F6A">
            <w:pPr>
              <w:spacing w:after="120"/>
              <w:jc w:val="center"/>
              <w:rPr>
                <w:bCs/>
                <w:lang w:val="ro-RO"/>
              </w:rPr>
            </w:pPr>
          </w:p>
          <w:p w:rsidR="001F6015" w:rsidRDefault="000C7A47" w:rsidP="00015F6A">
            <w:pPr>
              <w:spacing w:after="12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104,2 mii lei</w:t>
            </w:r>
          </w:p>
        </w:tc>
      </w:tr>
    </w:tbl>
    <w:p w:rsidR="00932927" w:rsidRDefault="00932927" w:rsidP="00A47880">
      <w:pPr>
        <w:ind w:left="-851"/>
        <w:jc w:val="both"/>
        <w:rPr>
          <w:b/>
          <w:lang w:val="ro-RO"/>
        </w:rPr>
      </w:pPr>
    </w:p>
    <w:p w:rsidR="0064306D" w:rsidRDefault="0064306D" w:rsidP="00A47880">
      <w:pPr>
        <w:ind w:left="-851"/>
        <w:jc w:val="both"/>
        <w:rPr>
          <w:b/>
          <w:lang w:val="ro-RO"/>
        </w:rPr>
      </w:pPr>
    </w:p>
    <w:p w:rsidR="0064306D" w:rsidRDefault="0064306D" w:rsidP="00A47880">
      <w:pPr>
        <w:ind w:left="-851"/>
        <w:jc w:val="both"/>
        <w:rPr>
          <w:b/>
          <w:lang w:val="ro-RO"/>
        </w:rPr>
      </w:pPr>
    </w:p>
    <w:p w:rsidR="0064306D" w:rsidRDefault="0064306D" w:rsidP="00A47880">
      <w:pPr>
        <w:ind w:left="-851"/>
        <w:jc w:val="both"/>
        <w:rPr>
          <w:b/>
          <w:lang w:val="ro-RO"/>
        </w:rPr>
      </w:pPr>
    </w:p>
    <w:p w:rsidR="0064306D" w:rsidRDefault="0064306D" w:rsidP="00A47880">
      <w:pPr>
        <w:ind w:left="-851"/>
        <w:jc w:val="both"/>
        <w:rPr>
          <w:b/>
          <w:lang w:val="ro-RO"/>
        </w:rPr>
      </w:pPr>
    </w:p>
    <w:p w:rsidR="0072463A" w:rsidRPr="008D31A8" w:rsidRDefault="000C7A47" w:rsidP="00A47880">
      <w:pPr>
        <w:ind w:left="-851"/>
        <w:jc w:val="both"/>
        <w:rPr>
          <w:szCs w:val="28"/>
          <w:lang w:val="en-US"/>
        </w:rPr>
      </w:pPr>
      <w:r>
        <w:rPr>
          <w:szCs w:val="28"/>
        </w:rPr>
        <w:t xml:space="preserve">   </w:t>
      </w:r>
      <w:r w:rsidR="008B3E3A">
        <w:rPr>
          <w:szCs w:val="28"/>
        </w:rPr>
        <w:t xml:space="preserve">     </w:t>
      </w:r>
      <w:proofErr w:type="spellStart"/>
      <w:proofErr w:type="gramStart"/>
      <w:r w:rsidR="0064306D" w:rsidRPr="008D31A8">
        <w:rPr>
          <w:szCs w:val="28"/>
          <w:lang w:val="en-US"/>
        </w:rPr>
        <w:t>Secretar</w:t>
      </w:r>
      <w:proofErr w:type="spellEnd"/>
      <w:r w:rsidR="0064306D" w:rsidRPr="008D31A8">
        <w:rPr>
          <w:szCs w:val="28"/>
          <w:lang w:val="en-US"/>
        </w:rPr>
        <w:t xml:space="preserve">  al</w:t>
      </w:r>
      <w:proofErr w:type="gramEnd"/>
      <w:r w:rsidR="0064306D" w:rsidRPr="008D31A8">
        <w:rPr>
          <w:szCs w:val="28"/>
          <w:lang w:val="en-US"/>
        </w:rPr>
        <w:t xml:space="preserve"> </w:t>
      </w:r>
      <w:proofErr w:type="spellStart"/>
      <w:r w:rsidR="0064306D" w:rsidRPr="008D31A8">
        <w:rPr>
          <w:szCs w:val="28"/>
          <w:lang w:val="en-US"/>
        </w:rPr>
        <w:t>Consiliului</w:t>
      </w:r>
      <w:proofErr w:type="spellEnd"/>
      <w:r w:rsidR="0064306D" w:rsidRPr="008D31A8">
        <w:rPr>
          <w:szCs w:val="28"/>
          <w:lang w:val="en-US"/>
        </w:rPr>
        <w:t xml:space="preserve"> local              </w:t>
      </w:r>
      <w:r w:rsidRPr="008D31A8">
        <w:rPr>
          <w:szCs w:val="28"/>
          <w:lang w:val="en-US"/>
        </w:rPr>
        <w:t xml:space="preserve">    </w:t>
      </w:r>
      <w:r w:rsidR="0064306D" w:rsidRPr="008D31A8">
        <w:rPr>
          <w:szCs w:val="28"/>
          <w:lang w:val="en-US"/>
        </w:rPr>
        <w:t xml:space="preserve">   </w:t>
      </w:r>
      <w:r w:rsidRPr="008D31A8">
        <w:rPr>
          <w:szCs w:val="28"/>
          <w:lang w:val="en-US"/>
        </w:rPr>
        <w:t xml:space="preserve"> </w:t>
      </w:r>
      <w:r w:rsidR="008B3E3A" w:rsidRPr="008D31A8">
        <w:rPr>
          <w:szCs w:val="28"/>
          <w:lang w:val="en-US"/>
        </w:rPr>
        <w:t xml:space="preserve">        </w:t>
      </w:r>
      <w:r w:rsidRPr="008D31A8">
        <w:rPr>
          <w:szCs w:val="28"/>
          <w:lang w:val="en-US"/>
        </w:rPr>
        <w:t xml:space="preserve">  Elena </w:t>
      </w:r>
      <w:proofErr w:type="spellStart"/>
      <w:r w:rsidRPr="008D31A8">
        <w:rPr>
          <w:szCs w:val="28"/>
          <w:lang w:val="en-US"/>
        </w:rPr>
        <w:t>Gîrneț</w:t>
      </w:r>
      <w:proofErr w:type="spellEnd"/>
      <w:r w:rsidR="0064306D" w:rsidRPr="008D31A8">
        <w:rPr>
          <w:szCs w:val="28"/>
          <w:lang w:val="en-US"/>
        </w:rPr>
        <w:t xml:space="preserve"> </w:t>
      </w: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8D31A8" w:rsidRDefault="0072463A" w:rsidP="00A47880">
      <w:pPr>
        <w:ind w:left="-851"/>
        <w:jc w:val="both"/>
        <w:rPr>
          <w:szCs w:val="28"/>
          <w:lang w:val="en-US"/>
        </w:rPr>
      </w:pPr>
    </w:p>
    <w:p w:rsidR="0072463A" w:rsidRPr="0072463A" w:rsidRDefault="0072463A" w:rsidP="008B3E3A">
      <w:pPr>
        <w:rPr>
          <w:bCs/>
          <w:szCs w:val="28"/>
          <w:lang w:val="en-US"/>
        </w:rPr>
      </w:pPr>
      <w:bookmarkStart w:id="0" w:name="_GoBack"/>
      <w:bookmarkEnd w:id="0"/>
    </w:p>
    <w:sectPr w:rsidR="0072463A" w:rsidRPr="0072463A" w:rsidSect="00A55936">
      <w:footerReference w:type="even" r:id="rId9"/>
      <w:footerReference w:type="default" r:id="rId10"/>
      <w:pgSz w:w="11906" w:h="16838"/>
      <w:pgMar w:top="709" w:right="850" w:bottom="568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50" w:rsidRDefault="00D95E50" w:rsidP="00AD1154">
      <w:r>
        <w:separator/>
      </w:r>
    </w:p>
  </w:endnote>
  <w:endnote w:type="continuationSeparator" w:id="0">
    <w:p w:rsidR="00D95E50" w:rsidRDefault="00D95E50" w:rsidP="00AD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04" w:rsidRDefault="00A92502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160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1604" w:rsidRDefault="00EB1604" w:rsidP="002C00F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04" w:rsidRDefault="00EB1604" w:rsidP="002C00FE">
    <w:pPr>
      <w:pStyle w:val="a4"/>
      <w:framePr w:wrap="around" w:vAnchor="text" w:hAnchor="margin" w:xAlign="right" w:y="1"/>
      <w:rPr>
        <w:rStyle w:val="a6"/>
      </w:rPr>
    </w:pPr>
  </w:p>
  <w:p w:rsidR="00EB1604" w:rsidRDefault="00EB1604" w:rsidP="002C00F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50" w:rsidRDefault="00D95E50" w:rsidP="00AD1154">
      <w:r>
        <w:separator/>
      </w:r>
    </w:p>
  </w:footnote>
  <w:footnote w:type="continuationSeparator" w:id="0">
    <w:p w:rsidR="00D95E50" w:rsidRDefault="00D95E50" w:rsidP="00AD1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A193"/>
      </v:shape>
    </w:pict>
  </w:numPicBullet>
  <w:abstractNum w:abstractNumId="0">
    <w:nsid w:val="0D3260BA"/>
    <w:multiLevelType w:val="hybridMultilevel"/>
    <w:tmpl w:val="9CD65DC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8036F"/>
    <w:multiLevelType w:val="hybridMultilevel"/>
    <w:tmpl w:val="1BF27A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808D2"/>
    <w:multiLevelType w:val="hybridMultilevel"/>
    <w:tmpl w:val="10EA3A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E35AC"/>
    <w:multiLevelType w:val="hybridMultilevel"/>
    <w:tmpl w:val="B99E6B9A"/>
    <w:lvl w:ilvl="0" w:tplc="6D7CC0B0">
      <w:start w:val="6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EEF1829"/>
    <w:multiLevelType w:val="hybridMultilevel"/>
    <w:tmpl w:val="66E8484E"/>
    <w:lvl w:ilvl="0" w:tplc="38EC1C1A">
      <w:start w:val="7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F0218"/>
    <w:multiLevelType w:val="hybridMultilevel"/>
    <w:tmpl w:val="A0BE2B38"/>
    <w:lvl w:ilvl="0" w:tplc="96629FA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85B74EF"/>
    <w:multiLevelType w:val="hybridMultilevel"/>
    <w:tmpl w:val="9BD84482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7E"/>
    <w:rsid w:val="000012A6"/>
    <w:rsid w:val="00015F6A"/>
    <w:rsid w:val="000167D5"/>
    <w:rsid w:val="00017435"/>
    <w:rsid w:val="00024E51"/>
    <w:rsid w:val="000267A2"/>
    <w:rsid w:val="0003073D"/>
    <w:rsid w:val="00034C8B"/>
    <w:rsid w:val="0005216D"/>
    <w:rsid w:val="00053EFC"/>
    <w:rsid w:val="00054CD5"/>
    <w:rsid w:val="000637C1"/>
    <w:rsid w:val="000817CF"/>
    <w:rsid w:val="00087995"/>
    <w:rsid w:val="00093FF1"/>
    <w:rsid w:val="000A6101"/>
    <w:rsid w:val="000C451C"/>
    <w:rsid w:val="000C7A47"/>
    <w:rsid w:val="00105C98"/>
    <w:rsid w:val="00120A94"/>
    <w:rsid w:val="001218F6"/>
    <w:rsid w:val="00124178"/>
    <w:rsid w:val="00133011"/>
    <w:rsid w:val="00136C76"/>
    <w:rsid w:val="00137EEB"/>
    <w:rsid w:val="00146A35"/>
    <w:rsid w:val="0015373C"/>
    <w:rsid w:val="00162FEE"/>
    <w:rsid w:val="00164B23"/>
    <w:rsid w:val="00183D2E"/>
    <w:rsid w:val="00190EA1"/>
    <w:rsid w:val="001A7849"/>
    <w:rsid w:val="001D13E8"/>
    <w:rsid w:val="001E5100"/>
    <w:rsid w:val="001F5752"/>
    <w:rsid w:val="001F6015"/>
    <w:rsid w:val="00200C07"/>
    <w:rsid w:val="00213F08"/>
    <w:rsid w:val="00214A99"/>
    <w:rsid w:val="00214AF4"/>
    <w:rsid w:val="002521FF"/>
    <w:rsid w:val="0026060C"/>
    <w:rsid w:val="002771C2"/>
    <w:rsid w:val="00287ABF"/>
    <w:rsid w:val="002A14A3"/>
    <w:rsid w:val="002A41E8"/>
    <w:rsid w:val="002A67D4"/>
    <w:rsid w:val="002A7359"/>
    <w:rsid w:val="002B3DC4"/>
    <w:rsid w:val="002C00FE"/>
    <w:rsid w:val="002C363E"/>
    <w:rsid w:val="002E355A"/>
    <w:rsid w:val="002F1440"/>
    <w:rsid w:val="00314735"/>
    <w:rsid w:val="003234BA"/>
    <w:rsid w:val="003400CB"/>
    <w:rsid w:val="00357416"/>
    <w:rsid w:val="003619AE"/>
    <w:rsid w:val="00381699"/>
    <w:rsid w:val="003B2D5F"/>
    <w:rsid w:val="003C3945"/>
    <w:rsid w:val="003E3141"/>
    <w:rsid w:val="003E7700"/>
    <w:rsid w:val="003E7E3E"/>
    <w:rsid w:val="003F052A"/>
    <w:rsid w:val="003F62CA"/>
    <w:rsid w:val="00416085"/>
    <w:rsid w:val="004214D0"/>
    <w:rsid w:val="00426ED8"/>
    <w:rsid w:val="00443F79"/>
    <w:rsid w:val="004511B2"/>
    <w:rsid w:val="00451713"/>
    <w:rsid w:val="00482AB5"/>
    <w:rsid w:val="00487BEA"/>
    <w:rsid w:val="004B1708"/>
    <w:rsid w:val="004D1E13"/>
    <w:rsid w:val="004F3A3E"/>
    <w:rsid w:val="004F4997"/>
    <w:rsid w:val="00500BD3"/>
    <w:rsid w:val="00507711"/>
    <w:rsid w:val="00510850"/>
    <w:rsid w:val="00517822"/>
    <w:rsid w:val="005528D1"/>
    <w:rsid w:val="00584163"/>
    <w:rsid w:val="00586B7E"/>
    <w:rsid w:val="00593E79"/>
    <w:rsid w:val="005B64E0"/>
    <w:rsid w:val="005F0A73"/>
    <w:rsid w:val="006069F5"/>
    <w:rsid w:val="006078DB"/>
    <w:rsid w:val="006170CD"/>
    <w:rsid w:val="006313DF"/>
    <w:rsid w:val="00634404"/>
    <w:rsid w:val="0064306D"/>
    <w:rsid w:val="00647BA4"/>
    <w:rsid w:val="00647F4B"/>
    <w:rsid w:val="006659D3"/>
    <w:rsid w:val="006735C4"/>
    <w:rsid w:val="00691338"/>
    <w:rsid w:val="00691522"/>
    <w:rsid w:val="00694C91"/>
    <w:rsid w:val="0069710E"/>
    <w:rsid w:val="006974AE"/>
    <w:rsid w:val="006A1B80"/>
    <w:rsid w:val="006A44A9"/>
    <w:rsid w:val="006A7EBA"/>
    <w:rsid w:val="006B0532"/>
    <w:rsid w:val="006B4ECC"/>
    <w:rsid w:val="006B7164"/>
    <w:rsid w:val="006B7B10"/>
    <w:rsid w:val="006C6B6D"/>
    <w:rsid w:val="006D17DE"/>
    <w:rsid w:val="006D3B36"/>
    <w:rsid w:val="006D6F9E"/>
    <w:rsid w:val="006E601A"/>
    <w:rsid w:val="006F5BC6"/>
    <w:rsid w:val="00722213"/>
    <w:rsid w:val="0072463A"/>
    <w:rsid w:val="0073284B"/>
    <w:rsid w:val="00734F32"/>
    <w:rsid w:val="007354C0"/>
    <w:rsid w:val="0074057E"/>
    <w:rsid w:val="00766745"/>
    <w:rsid w:val="00785BBD"/>
    <w:rsid w:val="00790A87"/>
    <w:rsid w:val="0079661D"/>
    <w:rsid w:val="007A6ABC"/>
    <w:rsid w:val="007B2E7A"/>
    <w:rsid w:val="007C5826"/>
    <w:rsid w:val="007E4259"/>
    <w:rsid w:val="007F2D99"/>
    <w:rsid w:val="00802677"/>
    <w:rsid w:val="008061FE"/>
    <w:rsid w:val="008252D2"/>
    <w:rsid w:val="00842184"/>
    <w:rsid w:val="00855476"/>
    <w:rsid w:val="00857DC8"/>
    <w:rsid w:val="00861FED"/>
    <w:rsid w:val="00880B56"/>
    <w:rsid w:val="00892462"/>
    <w:rsid w:val="008A2D99"/>
    <w:rsid w:val="008A48E2"/>
    <w:rsid w:val="008B2694"/>
    <w:rsid w:val="008B3E3A"/>
    <w:rsid w:val="008D31A8"/>
    <w:rsid w:val="008D6A63"/>
    <w:rsid w:val="008E0F0A"/>
    <w:rsid w:val="008E35E6"/>
    <w:rsid w:val="008F41D2"/>
    <w:rsid w:val="009164FE"/>
    <w:rsid w:val="00927125"/>
    <w:rsid w:val="00930344"/>
    <w:rsid w:val="00932927"/>
    <w:rsid w:val="00932BBE"/>
    <w:rsid w:val="00972394"/>
    <w:rsid w:val="00987FAB"/>
    <w:rsid w:val="009A11FB"/>
    <w:rsid w:val="009A49D1"/>
    <w:rsid w:val="009C74BE"/>
    <w:rsid w:val="009D0F04"/>
    <w:rsid w:val="00A11AD5"/>
    <w:rsid w:val="00A178B0"/>
    <w:rsid w:val="00A31DCC"/>
    <w:rsid w:val="00A35475"/>
    <w:rsid w:val="00A476E4"/>
    <w:rsid w:val="00A47880"/>
    <w:rsid w:val="00A55936"/>
    <w:rsid w:val="00A66733"/>
    <w:rsid w:val="00A81D6C"/>
    <w:rsid w:val="00A8338B"/>
    <w:rsid w:val="00A842C1"/>
    <w:rsid w:val="00A873ED"/>
    <w:rsid w:val="00A92502"/>
    <w:rsid w:val="00A9486B"/>
    <w:rsid w:val="00A94B80"/>
    <w:rsid w:val="00AA5C68"/>
    <w:rsid w:val="00AB1C10"/>
    <w:rsid w:val="00AB48C7"/>
    <w:rsid w:val="00AD0A7E"/>
    <w:rsid w:val="00AD1154"/>
    <w:rsid w:val="00AE27FA"/>
    <w:rsid w:val="00AE39D4"/>
    <w:rsid w:val="00AF6D91"/>
    <w:rsid w:val="00B005C7"/>
    <w:rsid w:val="00B07B4B"/>
    <w:rsid w:val="00B145B0"/>
    <w:rsid w:val="00B262DE"/>
    <w:rsid w:val="00B27521"/>
    <w:rsid w:val="00B30B94"/>
    <w:rsid w:val="00B340AB"/>
    <w:rsid w:val="00B40A7D"/>
    <w:rsid w:val="00B700BF"/>
    <w:rsid w:val="00B7280E"/>
    <w:rsid w:val="00B818EE"/>
    <w:rsid w:val="00BA7084"/>
    <w:rsid w:val="00BB2C5B"/>
    <w:rsid w:val="00BB537D"/>
    <w:rsid w:val="00BC026B"/>
    <w:rsid w:val="00BC1A12"/>
    <w:rsid w:val="00BC210E"/>
    <w:rsid w:val="00BC285C"/>
    <w:rsid w:val="00BD1C05"/>
    <w:rsid w:val="00BE1596"/>
    <w:rsid w:val="00BE1B7C"/>
    <w:rsid w:val="00BE7DCB"/>
    <w:rsid w:val="00BF08D5"/>
    <w:rsid w:val="00BF158A"/>
    <w:rsid w:val="00BF16FF"/>
    <w:rsid w:val="00C115DF"/>
    <w:rsid w:val="00C12352"/>
    <w:rsid w:val="00C244EA"/>
    <w:rsid w:val="00C362A9"/>
    <w:rsid w:val="00C44EFB"/>
    <w:rsid w:val="00C46F33"/>
    <w:rsid w:val="00C5280E"/>
    <w:rsid w:val="00C74456"/>
    <w:rsid w:val="00C85DFA"/>
    <w:rsid w:val="00C865C7"/>
    <w:rsid w:val="00C9371F"/>
    <w:rsid w:val="00CA4184"/>
    <w:rsid w:val="00CA4E0E"/>
    <w:rsid w:val="00CA7628"/>
    <w:rsid w:val="00CA7C09"/>
    <w:rsid w:val="00CC21DD"/>
    <w:rsid w:val="00CC7C86"/>
    <w:rsid w:val="00CD6A33"/>
    <w:rsid w:val="00CE3AEF"/>
    <w:rsid w:val="00D00305"/>
    <w:rsid w:val="00D1264C"/>
    <w:rsid w:val="00D17459"/>
    <w:rsid w:val="00D42D7D"/>
    <w:rsid w:val="00D52044"/>
    <w:rsid w:val="00D62A22"/>
    <w:rsid w:val="00D73449"/>
    <w:rsid w:val="00D74219"/>
    <w:rsid w:val="00D8417A"/>
    <w:rsid w:val="00D95E50"/>
    <w:rsid w:val="00D977B5"/>
    <w:rsid w:val="00DA42BB"/>
    <w:rsid w:val="00DA4E26"/>
    <w:rsid w:val="00DA6ED5"/>
    <w:rsid w:val="00DB0CF7"/>
    <w:rsid w:val="00DB426D"/>
    <w:rsid w:val="00DC2AB6"/>
    <w:rsid w:val="00DE42A7"/>
    <w:rsid w:val="00E010CF"/>
    <w:rsid w:val="00E13A48"/>
    <w:rsid w:val="00E14B03"/>
    <w:rsid w:val="00E23667"/>
    <w:rsid w:val="00E269EE"/>
    <w:rsid w:val="00E37854"/>
    <w:rsid w:val="00E575A6"/>
    <w:rsid w:val="00E71235"/>
    <w:rsid w:val="00E71988"/>
    <w:rsid w:val="00E75BF9"/>
    <w:rsid w:val="00E81F1F"/>
    <w:rsid w:val="00E95BA4"/>
    <w:rsid w:val="00EB1604"/>
    <w:rsid w:val="00EB1FC9"/>
    <w:rsid w:val="00EC6DB7"/>
    <w:rsid w:val="00EE0BCE"/>
    <w:rsid w:val="00EE5E2F"/>
    <w:rsid w:val="00EF0A28"/>
    <w:rsid w:val="00EF5802"/>
    <w:rsid w:val="00F07AA0"/>
    <w:rsid w:val="00F109B4"/>
    <w:rsid w:val="00F20B73"/>
    <w:rsid w:val="00F22767"/>
    <w:rsid w:val="00F36BE3"/>
    <w:rsid w:val="00F36D94"/>
    <w:rsid w:val="00F40879"/>
    <w:rsid w:val="00F41973"/>
    <w:rsid w:val="00F67FC7"/>
    <w:rsid w:val="00FA0188"/>
    <w:rsid w:val="00FC5A3F"/>
    <w:rsid w:val="00FC674D"/>
    <w:rsid w:val="00FD451B"/>
    <w:rsid w:val="00FD5888"/>
    <w:rsid w:val="00FD793E"/>
    <w:rsid w:val="00FE2DB4"/>
    <w:rsid w:val="00FE5822"/>
    <w:rsid w:val="00FE6A5F"/>
    <w:rsid w:val="00FF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5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05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05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05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405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74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4057E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057E"/>
  </w:style>
  <w:style w:type="paragraph" w:styleId="a7">
    <w:name w:val="header"/>
    <w:basedOn w:val="a"/>
    <w:link w:val="a8"/>
    <w:rsid w:val="00740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7405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4057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00B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00C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E99F-92AA-4304-85D0-9C6BDC43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USER</cp:lastModifiedBy>
  <cp:revision>6</cp:revision>
  <cp:lastPrinted>2022-11-28T13:58:00Z</cp:lastPrinted>
  <dcterms:created xsi:type="dcterms:W3CDTF">2022-11-21T11:17:00Z</dcterms:created>
  <dcterms:modified xsi:type="dcterms:W3CDTF">2022-11-28T13:58:00Z</dcterms:modified>
</cp:coreProperties>
</file>